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6E" w:rsidRDefault="008F579F" w:rsidP="008F579F">
      <w:pPr>
        <w:tabs>
          <w:tab w:val="center" w:pos="3969"/>
          <w:tab w:val="left" w:pos="5415"/>
        </w:tabs>
        <w:jc w:val="center"/>
        <w:rPr>
          <w:b/>
          <w:bCs/>
          <w:sz w:val="28"/>
          <w:szCs w:val="28"/>
          <w:lang w:val="en-US"/>
        </w:rPr>
      </w:pPr>
      <w:r>
        <w:rPr>
          <w:b/>
          <w:bCs/>
          <w:sz w:val="28"/>
          <w:szCs w:val="28"/>
        </w:rPr>
        <w:t xml:space="preserve">GAMBARAN UPAYA </w:t>
      </w:r>
      <w:r w:rsidRPr="00A021C7">
        <w:rPr>
          <w:b/>
          <w:bCs/>
          <w:sz w:val="28"/>
          <w:szCs w:val="28"/>
        </w:rPr>
        <w:t>PENCEGAHAN INFEKSI MENULAR SEKSUAL</w:t>
      </w:r>
      <w:r>
        <w:rPr>
          <w:b/>
          <w:bCs/>
          <w:sz w:val="28"/>
          <w:szCs w:val="28"/>
        </w:rPr>
        <w:t xml:space="preserve"> OLEH </w:t>
      </w:r>
      <w:r w:rsidRPr="00A021C7">
        <w:rPr>
          <w:b/>
          <w:bCs/>
          <w:sz w:val="28"/>
          <w:szCs w:val="28"/>
        </w:rPr>
        <w:t>PEKERJA SEKS KOM</w:t>
      </w:r>
      <w:r>
        <w:rPr>
          <w:b/>
          <w:bCs/>
          <w:sz w:val="28"/>
          <w:szCs w:val="28"/>
        </w:rPr>
        <w:t>ERSIAL DI DESA BINTANG MAS 1 KABUPATEN</w:t>
      </w:r>
      <w:r w:rsidRPr="00A021C7">
        <w:rPr>
          <w:b/>
          <w:bCs/>
          <w:sz w:val="28"/>
          <w:szCs w:val="28"/>
        </w:rPr>
        <w:t>KUBU RAYA</w:t>
      </w:r>
    </w:p>
    <w:p w:rsidR="008F579F" w:rsidRDefault="008F579F" w:rsidP="008F579F">
      <w:pPr>
        <w:tabs>
          <w:tab w:val="center" w:pos="3969"/>
          <w:tab w:val="left" w:pos="5415"/>
        </w:tabs>
        <w:rPr>
          <w:b/>
          <w:bCs/>
          <w:lang w:val="en-US"/>
        </w:rPr>
      </w:pPr>
    </w:p>
    <w:p w:rsidR="008F579F" w:rsidRDefault="008F579F" w:rsidP="008F579F">
      <w:pPr>
        <w:jc w:val="center"/>
        <w:rPr>
          <w:b/>
          <w:vertAlign w:val="superscript"/>
          <w:lang w:val="en-US"/>
        </w:rPr>
      </w:pPr>
      <w:r>
        <w:rPr>
          <w:b/>
          <w:lang w:val="en-US"/>
        </w:rPr>
        <w:t>Sri Fauzah Ningsih</w:t>
      </w:r>
      <w:r w:rsidRPr="001E6786">
        <w:rPr>
          <w:b/>
          <w:vertAlign w:val="superscript"/>
        </w:rPr>
        <w:t>1</w:t>
      </w:r>
      <w:r w:rsidRPr="001E6786">
        <w:rPr>
          <w:b/>
        </w:rPr>
        <w:t xml:space="preserve">, Ismael Saleh </w:t>
      </w:r>
      <w:r w:rsidRPr="001E6786">
        <w:rPr>
          <w:b/>
          <w:vertAlign w:val="superscript"/>
        </w:rPr>
        <w:t>2</w:t>
      </w:r>
      <w:r w:rsidRPr="001E6786">
        <w:rPr>
          <w:b/>
        </w:rPr>
        <w:t xml:space="preserve">, </w:t>
      </w:r>
      <w:r>
        <w:rPr>
          <w:b/>
          <w:lang w:val="en-US"/>
        </w:rPr>
        <w:t>Abrori</w:t>
      </w:r>
      <w:r w:rsidRPr="001E6786">
        <w:rPr>
          <w:b/>
          <w:vertAlign w:val="superscript"/>
        </w:rPr>
        <w:t>3</w:t>
      </w:r>
    </w:p>
    <w:p w:rsidR="008F579F" w:rsidRPr="008F579F" w:rsidRDefault="008F579F" w:rsidP="008F579F">
      <w:pPr>
        <w:jc w:val="center"/>
        <w:rPr>
          <w:b/>
          <w:lang w:val="en-US"/>
        </w:rPr>
      </w:pPr>
    </w:p>
    <w:p w:rsidR="008F579F" w:rsidRPr="001E6786" w:rsidRDefault="008F579F" w:rsidP="008F579F">
      <w:pPr>
        <w:pStyle w:val="ListParagraph"/>
        <w:numPr>
          <w:ilvl w:val="0"/>
          <w:numId w:val="1"/>
        </w:numPr>
        <w:ind w:left="284" w:hanging="284"/>
        <w:jc w:val="both"/>
        <w:rPr>
          <w:rFonts w:ascii="Times New Roman" w:hAnsi="Times New Roman" w:cs="Times New Roman"/>
          <w:sz w:val="24"/>
          <w:szCs w:val="24"/>
          <w:lang w:val="id-ID"/>
        </w:rPr>
      </w:pPr>
      <w:r w:rsidRPr="001E6786">
        <w:rPr>
          <w:rFonts w:ascii="Times New Roman" w:hAnsi="Times New Roman" w:cs="Times New Roman"/>
          <w:sz w:val="24"/>
          <w:szCs w:val="24"/>
          <w:lang w:val="id-ID"/>
        </w:rPr>
        <w:t xml:space="preserve">Perminatan </w:t>
      </w:r>
      <w:r>
        <w:rPr>
          <w:rFonts w:ascii="Times New Roman" w:hAnsi="Times New Roman" w:cs="Times New Roman"/>
          <w:sz w:val="24"/>
          <w:szCs w:val="24"/>
        </w:rPr>
        <w:t>PKIP</w:t>
      </w:r>
      <w:r w:rsidRPr="001E6786">
        <w:rPr>
          <w:rFonts w:ascii="Times New Roman" w:hAnsi="Times New Roman" w:cs="Times New Roman"/>
          <w:sz w:val="24"/>
          <w:szCs w:val="24"/>
          <w:lang w:val="id-ID"/>
        </w:rPr>
        <w:t xml:space="preserve"> Kesehatan Fakultas Ilmu Kesehatan Universitas M</w:t>
      </w:r>
      <w:r>
        <w:rPr>
          <w:rFonts w:ascii="Times New Roman" w:hAnsi="Times New Roman" w:cs="Times New Roman"/>
          <w:sz w:val="24"/>
          <w:szCs w:val="24"/>
          <w:lang w:val="id-ID"/>
        </w:rPr>
        <w:t>uhammadiyah Pontianak Tahun 2015</w:t>
      </w:r>
    </w:p>
    <w:p w:rsidR="008F579F" w:rsidRPr="008F579F" w:rsidRDefault="008F579F" w:rsidP="008F579F">
      <w:pPr>
        <w:pStyle w:val="ListParagraph"/>
        <w:numPr>
          <w:ilvl w:val="0"/>
          <w:numId w:val="1"/>
        </w:numPr>
        <w:ind w:left="284" w:hanging="284"/>
        <w:jc w:val="both"/>
        <w:rPr>
          <w:rFonts w:ascii="Times New Roman" w:hAnsi="Times New Roman" w:cs="Times New Roman"/>
          <w:sz w:val="24"/>
          <w:szCs w:val="24"/>
          <w:lang w:val="id-ID"/>
        </w:rPr>
      </w:pPr>
      <w:r w:rsidRPr="001E6786">
        <w:rPr>
          <w:rFonts w:ascii="Times New Roman" w:hAnsi="Times New Roman" w:cs="Times New Roman"/>
          <w:sz w:val="24"/>
          <w:szCs w:val="24"/>
          <w:lang w:val="id-ID"/>
        </w:rPr>
        <w:t xml:space="preserve">Perminatan Epidemiologi Kesehatan Fakultas Ilmu Kesehatan Universitas Muhammadiyah Pontianak </w:t>
      </w:r>
    </w:p>
    <w:p w:rsidR="008F579F" w:rsidRPr="008F579F" w:rsidRDefault="008F579F" w:rsidP="008F579F">
      <w:pPr>
        <w:pStyle w:val="ListParagraph"/>
        <w:numPr>
          <w:ilvl w:val="0"/>
          <w:numId w:val="1"/>
        </w:numPr>
        <w:ind w:left="284" w:hanging="284"/>
        <w:jc w:val="both"/>
        <w:rPr>
          <w:rFonts w:ascii="Times New Roman" w:hAnsi="Times New Roman" w:cs="Times New Roman"/>
          <w:sz w:val="24"/>
          <w:szCs w:val="24"/>
          <w:lang w:val="id-ID"/>
        </w:rPr>
      </w:pPr>
      <w:r w:rsidRPr="001E6786">
        <w:rPr>
          <w:rFonts w:ascii="Times New Roman" w:hAnsi="Times New Roman" w:cs="Times New Roman"/>
          <w:sz w:val="24"/>
          <w:szCs w:val="24"/>
          <w:lang w:val="id-ID"/>
        </w:rPr>
        <w:t>Perminatan Kesehatan</w:t>
      </w:r>
      <w:r w:rsidR="00D5212E">
        <w:rPr>
          <w:rFonts w:ascii="Times New Roman" w:hAnsi="Times New Roman" w:cs="Times New Roman"/>
          <w:sz w:val="24"/>
          <w:szCs w:val="24"/>
          <w:lang w:val="id-ID"/>
        </w:rPr>
        <w:t xml:space="preserve"> Reproduksi</w:t>
      </w:r>
      <w:r w:rsidR="00D5212E" w:rsidRPr="001E6786">
        <w:rPr>
          <w:rFonts w:ascii="Times New Roman" w:hAnsi="Times New Roman" w:cs="Times New Roman"/>
          <w:sz w:val="24"/>
          <w:szCs w:val="24"/>
          <w:lang w:val="id-ID"/>
        </w:rPr>
        <w:t xml:space="preserve"> </w:t>
      </w:r>
      <w:r w:rsidRPr="001E6786">
        <w:rPr>
          <w:rFonts w:ascii="Times New Roman" w:hAnsi="Times New Roman" w:cs="Times New Roman"/>
          <w:sz w:val="24"/>
          <w:szCs w:val="24"/>
          <w:lang w:val="id-ID"/>
        </w:rPr>
        <w:t xml:space="preserve">Fakultas Ilmu Kesehatan Universitas Muhammadiyah Pontianak </w:t>
      </w:r>
    </w:p>
    <w:p w:rsidR="008F579F" w:rsidRDefault="008F579F" w:rsidP="008F579F">
      <w:pPr>
        <w:tabs>
          <w:tab w:val="left" w:pos="0"/>
          <w:tab w:val="left" w:pos="567"/>
        </w:tabs>
        <w:jc w:val="center"/>
        <w:rPr>
          <w:b/>
          <w:lang w:val="en-US"/>
        </w:rPr>
      </w:pPr>
      <w:r w:rsidRPr="00340044">
        <w:rPr>
          <w:b/>
        </w:rPr>
        <w:t>ABSTRAK</w:t>
      </w:r>
    </w:p>
    <w:p w:rsidR="008F579F" w:rsidRPr="008F579F" w:rsidRDefault="008F579F" w:rsidP="008F579F">
      <w:pPr>
        <w:tabs>
          <w:tab w:val="left" w:pos="0"/>
          <w:tab w:val="left" w:pos="567"/>
        </w:tabs>
        <w:jc w:val="center"/>
        <w:rPr>
          <w:b/>
          <w:lang w:val="en-US"/>
        </w:rPr>
      </w:pPr>
    </w:p>
    <w:p w:rsidR="008F579F" w:rsidRPr="006744C0" w:rsidRDefault="008F579F" w:rsidP="008F579F">
      <w:pPr>
        <w:jc w:val="both"/>
      </w:pPr>
      <w:r w:rsidRPr="006744C0">
        <w:rPr>
          <w:color w:val="000000"/>
          <w:lang w:eastAsia="id-ID"/>
        </w:rPr>
        <w:t>Infeksi Menular Seksual (IMS) merupakan infeksi yang menular melalui hubungan kelamin.</w:t>
      </w:r>
      <w:r w:rsidR="00DD142D">
        <w:rPr>
          <w:color w:val="000000"/>
          <w:lang w:eastAsia="id-ID"/>
        </w:rPr>
        <w:t xml:space="preserve"> Dalam hal ini pentingnya upaya pencegahan IMS  agar mengurangi risiko penularan IMS. </w:t>
      </w:r>
      <w:r w:rsidRPr="006744C0">
        <w:t xml:space="preserve">Di Indonesia IMS menjadi masalah kesehatan dan masalah sosial budaya yang serius. PSK yang berada di wilayah Desa Bintang Mas menggunakan sistem rolling atau pergantian PSK setiap tahunnya. Hal ini menyebabkan PSK di wilayah desa bintang mas lebih rentan dengan  risiko penularan IMS di bandingkan dengan PSK wilayah lainnya yang menetap. </w:t>
      </w:r>
    </w:p>
    <w:p w:rsidR="008F579F" w:rsidRDefault="008F579F" w:rsidP="008F579F">
      <w:pPr>
        <w:jc w:val="both"/>
      </w:pPr>
      <w:r>
        <w:t xml:space="preserve">Penelitian ini bertujuan mengetahui gambaran upaya </w:t>
      </w:r>
      <w:r w:rsidRPr="00E33AAF">
        <w:t>pencegahan infeksi menular seksual (IMS</w:t>
      </w:r>
      <w:r>
        <w:t xml:space="preserve">) oleh pekerja seks komersial </w:t>
      </w:r>
      <w:r w:rsidRPr="00E33AAF">
        <w:t>di Desa Bintang Mas 1 Kab. Kubu Raya</w:t>
      </w:r>
      <w:r>
        <w:t>.</w:t>
      </w:r>
    </w:p>
    <w:p w:rsidR="008F579F" w:rsidRPr="001E555B" w:rsidRDefault="008F579F" w:rsidP="008F579F">
      <w:pPr>
        <w:jc w:val="both"/>
        <w:rPr>
          <w:i/>
        </w:rPr>
      </w:pPr>
      <w:r>
        <w:t xml:space="preserve">Penelitian ini menggunakan desain penelitian deskriptif observasional dengan desain penelitian survey </w:t>
      </w:r>
      <w:r>
        <w:rPr>
          <w:i/>
        </w:rPr>
        <w:t xml:space="preserve">. </w:t>
      </w:r>
      <w:r>
        <w:t>Sampel penelitian sebanyak 32 responden diambil menggunakan teknik</w:t>
      </w:r>
      <w:r w:rsidR="001E555B">
        <w:t xml:space="preserve"> </w:t>
      </w:r>
      <w:r w:rsidR="001E555B" w:rsidRPr="001E555B">
        <w:rPr>
          <w:i/>
        </w:rPr>
        <w:t xml:space="preserve">accidental </w:t>
      </w:r>
      <w:r w:rsidRPr="001E555B">
        <w:rPr>
          <w:i/>
        </w:rPr>
        <w:t xml:space="preserve">sampling. </w:t>
      </w:r>
    </w:p>
    <w:p w:rsidR="008F579F" w:rsidRPr="000D6789" w:rsidRDefault="008F579F" w:rsidP="008F579F">
      <w:pPr>
        <w:jc w:val="both"/>
      </w:pPr>
      <w:r>
        <w:t>Hasil penelitian menunjukkan gambaran karakteristik responden berdasarkan umur 32-35 sebesar 25,0%, pendidikan terakhir SD sebesar 56,3%, pendapatan rata-rata sebesar 5.000.000 perbulan, lama bekerja &lt; 4 tahun sebesar 84,4%, status janda sebesar 87,5%, tidak memiliki pekerjaan sampingan sebesar 87,5%, ada tanggungan keluarga sebesar 87,5%. Kepemilikan tempat tinggal dengan sistem sewa sebesar 87,5%, , menawarkan kondom sebesar 75,0%, inisiatif menyadiakan kondom sebesar 90,6%, tidak mendapatkan informasi IMS dari mucikari sebesar 75,0%, tindakan pencegahan menggunkan kondom sebesar 75,0%dan tidak melayani pelanggan diluar Desa Bintang Mas.</w:t>
      </w:r>
    </w:p>
    <w:p w:rsidR="008F579F" w:rsidRDefault="001E555B" w:rsidP="008F579F">
      <w:pPr>
        <w:jc w:val="both"/>
        <w:rPr>
          <w:lang w:val="en-US"/>
        </w:rPr>
      </w:pPr>
      <w:r>
        <w:t>perlu</w:t>
      </w:r>
      <w:r w:rsidR="008F579F" w:rsidRPr="00F92817">
        <w:t xml:space="preserve"> memberikan informasi pentingnya para PSK menjaga kondisi kesehatannya dengan cara memperbanyak wawasan dan kegiatan preventif </w:t>
      </w:r>
      <w:r w:rsidR="008F579F">
        <w:t xml:space="preserve">melalui penyuluhan IMS kepada mucikari dan menempelkan poster gambar yang menampilkan bahayanya orang yang terkena infeksi menular seksual. </w:t>
      </w:r>
    </w:p>
    <w:p w:rsidR="008F579F" w:rsidRPr="008F579F" w:rsidRDefault="008F579F" w:rsidP="008F579F">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6060"/>
      </w:tblGrid>
      <w:tr w:rsidR="008F579F" w:rsidTr="0091566E">
        <w:tc>
          <w:tcPr>
            <w:tcW w:w="1809" w:type="dxa"/>
          </w:tcPr>
          <w:p w:rsidR="008F579F" w:rsidRPr="009D2165" w:rsidRDefault="008F579F" w:rsidP="0091566E">
            <w:pPr>
              <w:autoSpaceDE w:val="0"/>
              <w:autoSpaceDN w:val="0"/>
              <w:adjustRightInd w:val="0"/>
              <w:jc w:val="both"/>
              <w:rPr>
                <w:b/>
                <w:lang w:val="sv-SE"/>
              </w:rPr>
            </w:pPr>
            <w:r w:rsidRPr="009D2165">
              <w:rPr>
                <w:b/>
                <w:lang w:val="sv-SE"/>
              </w:rPr>
              <w:t>Kata kunci</w:t>
            </w:r>
          </w:p>
        </w:tc>
        <w:tc>
          <w:tcPr>
            <w:tcW w:w="284" w:type="dxa"/>
          </w:tcPr>
          <w:p w:rsidR="008F579F" w:rsidRDefault="008F579F" w:rsidP="0091566E">
            <w:pPr>
              <w:autoSpaceDE w:val="0"/>
              <w:autoSpaceDN w:val="0"/>
              <w:adjustRightInd w:val="0"/>
              <w:jc w:val="both"/>
              <w:rPr>
                <w:lang w:val="sv-SE"/>
              </w:rPr>
            </w:pPr>
            <w:r>
              <w:rPr>
                <w:lang w:val="sv-SE"/>
              </w:rPr>
              <w:t>:</w:t>
            </w:r>
          </w:p>
        </w:tc>
        <w:tc>
          <w:tcPr>
            <w:tcW w:w="6060" w:type="dxa"/>
          </w:tcPr>
          <w:p w:rsidR="008F579F" w:rsidRPr="00F92817" w:rsidRDefault="008F579F" w:rsidP="0091566E">
            <w:pPr>
              <w:autoSpaceDE w:val="0"/>
              <w:autoSpaceDN w:val="0"/>
              <w:adjustRightInd w:val="0"/>
              <w:jc w:val="both"/>
            </w:pPr>
            <w:r>
              <w:t>Infeksi Menular Seksual, Pekerja Seks Komersial Upaya Pencegahan</w:t>
            </w:r>
          </w:p>
        </w:tc>
      </w:tr>
    </w:tbl>
    <w:p w:rsidR="008F579F" w:rsidRPr="008F579F" w:rsidRDefault="008F579F" w:rsidP="008F579F">
      <w:pPr>
        <w:jc w:val="both"/>
        <w:rPr>
          <w:lang w:val="en-US"/>
        </w:rPr>
      </w:pPr>
    </w:p>
    <w:p w:rsidR="008F579F" w:rsidRPr="001E6786" w:rsidRDefault="008F579F" w:rsidP="008F579F">
      <w:pPr>
        <w:pStyle w:val="ListParagraph"/>
        <w:ind w:left="284"/>
        <w:jc w:val="both"/>
        <w:rPr>
          <w:rFonts w:ascii="Times New Roman" w:hAnsi="Times New Roman" w:cs="Times New Roman"/>
          <w:sz w:val="24"/>
          <w:szCs w:val="24"/>
          <w:lang w:val="id-ID"/>
        </w:rPr>
      </w:pPr>
    </w:p>
    <w:p w:rsidR="008F579F" w:rsidRDefault="008F579F" w:rsidP="008F579F">
      <w:pPr>
        <w:tabs>
          <w:tab w:val="center" w:pos="3969"/>
          <w:tab w:val="left" w:pos="5415"/>
        </w:tabs>
        <w:rPr>
          <w:b/>
          <w:bCs/>
          <w:lang w:val="en-US"/>
        </w:rPr>
      </w:pPr>
    </w:p>
    <w:p w:rsidR="008F579F" w:rsidRDefault="008F579F" w:rsidP="008F579F">
      <w:pPr>
        <w:tabs>
          <w:tab w:val="center" w:pos="3969"/>
          <w:tab w:val="left" w:pos="5415"/>
        </w:tabs>
        <w:rPr>
          <w:b/>
          <w:bCs/>
          <w:lang w:val="en-US"/>
        </w:rPr>
      </w:pPr>
    </w:p>
    <w:p w:rsidR="008F579F" w:rsidRDefault="008F579F" w:rsidP="008F579F">
      <w:pPr>
        <w:tabs>
          <w:tab w:val="center" w:pos="3969"/>
          <w:tab w:val="left" w:pos="5415"/>
        </w:tabs>
        <w:rPr>
          <w:b/>
          <w:bCs/>
          <w:lang w:val="en-US"/>
        </w:rPr>
      </w:pPr>
    </w:p>
    <w:p w:rsidR="00325463" w:rsidRDefault="00325463" w:rsidP="00325463">
      <w:pPr>
        <w:jc w:val="center"/>
        <w:rPr>
          <w:b/>
          <w:lang w:val="en-US"/>
        </w:rPr>
      </w:pPr>
    </w:p>
    <w:p w:rsidR="00325463" w:rsidRDefault="00325463" w:rsidP="00325463">
      <w:pPr>
        <w:jc w:val="center"/>
        <w:rPr>
          <w:b/>
          <w:lang w:val="en-US"/>
        </w:rPr>
      </w:pPr>
      <w:r w:rsidRPr="00325463">
        <w:rPr>
          <w:b/>
        </w:rPr>
        <w:t>ABSTRACT</w:t>
      </w:r>
    </w:p>
    <w:p w:rsidR="00325463" w:rsidRPr="00325463" w:rsidRDefault="00325463" w:rsidP="00325463">
      <w:pPr>
        <w:rPr>
          <w:b/>
          <w:lang w:val="en-US"/>
        </w:rPr>
      </w:pPr>
    </w:p>
    <w:p w:rsidR="00325463" w:rsidRDefault="00325463" w:rsidP="00670A23">
      <w:pPr>
        <w:jc w:val="both"/>
      </w:pPr>
      <w:r>
        <w:t>Sexually Transmitted Infections (STI) is an infection that is transmitted through sexual intercourse. In Indonesia IMS health problem and serious social problems. PSK residing in the village of Bintang Mas rolling system using PSK or turnover annually. This leads to prostitution within the village mas star more vulnerable to the risk of transmission of STIs compared with other regions settled PSK.</w:t>
      </w:r>
    </w:p>
    <w:p w:rsidR="00325463" w:rsidRDefault="00325463" w:rsidP="00670A23">
      <w:pPr>
        <w:jc w:val="both"/>
      </w:pPr>
      <w:r>
        <w:t>This study aimed to overview the prevention of sexually transmitted infections (STIs) by commercial sex workers in the village of Bintang Mas 1 Kab. Kubu Raya.</w:t>
      </w:r>
    </w:p>
    <w:p w:rsidR="00325463" w:rsidRDefault="00325463" w:rsidP="00670A23">
      <w:pPr>
        <w:jc w:val="both"/>
      </w:pPr>
      <w:r>
        <w:t>The design of this study was observational descriptive study with survey research design. Samples are 32 respondents taken using total sampling technique.</w:t>
      </w:r>
    </w:p>
    <w:p w:rsidR="00325463" w:rsidRDefault="00325463" w:rsidP="00670A23">
      <w:pPr>
        <w:jc w:val="both"/>
      </w:pPr>
      <w:r>
        <w:t>The results showed characteristic features of respondents by age 32-35 of 25.0%, the latest educational SD of 56.3%, the average income of 5,000,000 per month, long working &lt;4 years amounted to 84.4%, a widow of 87.5% do not have a second job amounted to 87.5%, there are dependents of 87.5%. Ownership of a residence with a rental system of 87.5%, amounting to 75.0% offer condoms, condom initiative menyadiakan of 90.6%, do not get information from the IMS pimps for 75.0%, precautions use the condom for 75.0 % and does not serve customers outside the village of Bintang Mas.</w:t>
      </w:r>
    </w:p>
    <w:p w:rsidR="00325463" w:rsidRDefault="00325463" w:rsidP="00670A23">
      <w:pPr>
        <w:jc w:val="both"/>
        <w:rPr>
          <w:lang w:val="en-US"/>
        </w:rPr>
      </w:pPr>
      <w:r>
        <w:t>For Rasau Jaya Puskesmas Expected to regularly inform the prostitutes importance of maintaining their health condition by multiplying the insight and preventive activities through counseling IMS to pimps and paste poster image featuring the danger of people affected by sexually transmitted infections.</w:t>
      </w:r>
    </w:p>
    <w:p w:rsidR="00325463" w:rsidRPr="00325463" w:rsidRDefault="00325463" w:rsidP="00325463">
      <w:pPr>
        <w:rPr>
          <w:lang w:val="en-US"/>
        </w:rPr>
      </w:pPr>
    </w:p>
    <w:p w:rsidR="00325463" w:rsidRDefault="00325463" w:rsidP="00325463">
      <w:r>
        <w:t>Keywords: Sexually Transmitted Infections, Commercial Sex Workers Prevention Efforts</w:t>
      </w:r>
    </w:p>
    <w:p w:rsidR="008F579F" w:rsidRDefault="008F579F" w:rsidP="008F579F">
      <w:pPr>
        <w:tabs>
          <w:tab w:val="center" w:pos="3969"/>
          <w:tab w:val="left" w:pos="5415"/>
        </w:tabs>
        <w:rPr>
          <w:b/>
          <w:bCs/>
          <w:lang w:val="en-US"/>
        </w:rPr>
      </w:pPr>
    </w:p>
    <w:p w:rsidR="00325463" w:rsidRDefault="00325463" w:rsidP="008F579F">
      <w:pPr>
        <w:tabs>
          <w:tab w:val="center" w:pos="3969"/>
          <w:tab w:val="left" w:pos="5415"/>
        </w:tabs>
        <w:rPr>
          <w:b/>
          <w:bCs/>
          <w:lang w:val="en-US"/>
        </w:rPr>
        <w:sectPr w:rsidR="00325463">
          <w:pgSz w:w="12240" w:h="15840"/>
          <w:pgMar w:top="1440" w:right="1440" w:bottom="1440" w:left="1440" w:header="720" w:footer="720" w:gutter="0"/>
          <w:cols w:space="720"/>
          <w:docGrid w:linePitch="360"/>
        </w:sectPr>
      </w:pPr>
    </w:p>
    <w:p w:rsidR="00325463" w:rsidRDefault="00325463" w:rsidP="008F579F">
      <w:pPr>
        <w:tabs>
          <w:tab w:val="center" w:pos="3969"/>
          <w:tab w:val="left" w:pos="5415"/>
        </w:tabs>
        <w:rPr>
          <w:b/>
          <w:bCs/>
          <w:lang w:val="en-US"/>
        </w:rPr>
      </w:pPr>
      <w:r>
        <w:rPr>
          <w:b/>
          <w:bCs/>
          <w:lang w:val="en-US"/>
        </w:rPr>
        <w:lastRenderedPageBreak/>
        <w:t xml:space="preserve">PENDAHULUAN </w:t>
      </w:r>
    </w:p>
    <w:p w:rsidR="00187FC7" w:rsidRDefault="00187FC7" w:rsidP="00670A23">
      <w:pPr>
        <w:tabs>
          <w:tab w:val="center" w:pos="3969"/>
          <w:tab w:val="left" w:pos="5415"/>
        </w:tabs>
        <w:ind w:firstLine="426"/>
        <w:jc w:val="both"/>
        <w:rPr>
          <w:color w:val="000000"/>
          <w:lang w:val="en-US" w:eastAsia="id-ID"/>
        </w:rPr>
      </w:pPr>
      <w:r>
        <w:t>Infeksi menular seksual (IMS) merupakan masalah kesehatan masyarakat yang cukup menonjol pada sebagian besar wilayah dunia. Insidens kasus IMS diyakini tinggi pada banyak negara serta kegagalan dalam mendiagnosis, memberikan pengobatan pada stadium dini dapat menimbulkan komplikasi serius/berat, antara lain infertilitas, akibat buruk pada bayi, kehamilan ektopik, kanker di daerah anogenital, kematian dini, serta infeksi baik pada neonat</w:t>
      </w:r>
      <w:r w:rsidR="00670A23">
        <w:t>us maupun pada bayi. Keberadaan</w:t>
      </w:r>
      <w:r w:rsidR="00670A23">
        <w:rPr>
          <w:lang w:val="en-US"/>
        </w:rPr>
        <w:t xml:space="preserve"> </w:t>
      </w:r>
      <w:r>
        <w:t>IMS akan mengakibatkan biaya pengobatan yang sangat besar</w:t>
      </w:r>
      <w:r>
        <w:rPr>
          <w:color w:val="000000"/>
          <w:lang w:val="en-US" w:eastAsia="id-ID"/>
        </w:rPr>
        <w:t>.</w:t>
      </w:r>
      <w:r w:rsidRPr="00187FC7">
        <w:rPr>
          <w:color w:val="000000"/>
          <w:sz w:val="22"/>
          <w:vertAlign w:val="superscript"/>
          <w:lang w:val="en-US" w:eastAsia="id-ID"/>
        </w:rPr>
        <w:t>1</w:t>
      </w:r>
    </w:p>
    <w:p w:rsidR="00187FC7" w:rsidRDefault="002344D2" w:rsidP="00547A40">
      <w:pPr>
        <w:tabs>
          <w:tab w:val="center" w:pos="3969"/>
          <w:tab w:val="left" w:pos="5415"/>
        </w:tabs>
        <w:ind w:hanging="426"/>
        <w:jc w:val="both"/>
        <w:rPr>
          <w:lang w:val="en-US"/>
        </w:rPr>
      </w:pPr>
      <w:r>
        <w:rPr>
          <w:lang w:val="en-US"/>
        </w:rPr>
        <w:tab/>
      </w:r>
      <w:r w:rsidR="00187FC7" w:rsidRPr="009F1AB2">
        <w:t>Lebi</w:t>
      </w:r>
      <w:r w:rsidR="00187FC7">
        <w:t xml:space="preserve">h dari 1 juta orang mendapatkan </w:t>
      </w:r>
      <w:r w:rsidR="00187FC7">
        <w:rPr>
          <w:lang w:val="en-US"/>
        </w:rPr>
        <w:t>I</w:t>
      </w:r>
      <w:r w:rsidR="00187FC7">
        <w:t>MS setiap hari.</w:t>
      </w:r>
      <w:r w:rsidR="00187FC7" w:rsidRPr="009F1AB2">
        <w:t xml:space="preserve"> Sekitar 500 juta orang menjadi sakit dengan salah satu </w:t>
      </w:r>
      <w:r w:rsidR="00187FC7">
        <w:t xml:space="preserve">dari 4 </w:t>
      </w:r>
      <w:r w:rsidR="00187FC7">
        <w:rPr>
          <w:lang w:val="en-US"/>
        </w:rPr>
        <w:t>I</w:t>
      </w:r>
      <w:r w:rsidR="00187FC7" w:rsidRPr="009F1AB2">
        <w:t xml:space="preserve">MS yaitu klamidia, gonore, sifilis dan trikomoniasis. </w:t>
      </w:r>
      <w:r w:rsidR="00187FC7">
        <w:lastRenderedPageBreak/>
        <w:t xml:space="preserve">90% dari </w:t>
      </w:r>
      <w:r w:rsidR="00187FC7">
        <w:rPr>
          <w:lang w:val="en-US"/>
        </w:rPr>
        <w:t>penderita</w:t>
      </w:r>
      <w:r w:rsidR="00187FC7" w:rsidRPr="009F1AB2">
        <w:t xml:space="preserve"> berada di negara berkem</w:t>
      </w:r>
      <w:r w:rsidR="00187FC7">
        <w:t xml:space="preserve">bang. Mayoritas </w:t>
      </w:r>
      <w:r w:rsidR="00187FC7">
        <w:rPr>
          <w:lang w:val="en-US"/>
        </w:rPr>
        <w:t>I</w:t>
      </w:r>
      <w:r w:rsidR="00187FC7" w:rsidRPr="009F1AB2">
        <w:t>MS hadir tanpa gejala. IMS memiliki dampak besar pada kesehatan seksual dan reproduksi di seluruh dunia. Apabila tidak ada kebija</w:t>
      </w:r>
      <w:r w:rsidR="00187FC7">
        <w:t xml:space="preserve">kan yang tepat dalam memerangi </w:t>
      </w:r>
      <w:r w:rsidR="00187FC7">
        <w:rPr>
          <w:lang w:val="en-US"/>
        </w:rPr>
        <w:t>I</w:t>
      </w:r>
      <w:r w:rsidR="00187FC7">
        <w:t>MS, maka mengurangi penulara</w:t>
      </w:r>
      <w:r w:rsidR="00187FC7">
        <w:rPr>
          <w:lang w:val="en-US"/>
        </w:rPr>
        <w:t>nnya</w:t>
      </w:r>
      <w:r w:rsidR="00187FC7" w:rsidRPr="009F1AB2">
        <w:t xml:space="preserve"> akan menjadi sulit. S</w:t>
      </w:r>
      <w:r w:rsidR="00187FC7">
        <w:t xml:space="preserve">trategi utama untuk mengontrol </w:t>
      </w:r>
      <w:r w:rsidR="00187FC7">
        <w:rPr>
          <w:lang w:val="en-US"/>
        </w:rPr>
        <w:t>I</w:t>
      </w:r>
      <w:r w:rsidR="00187FC7" w:rsidRPr="009F1AB2">
        <w:t>MS adalah melalui meningkatkan program pencegahan</w:t>
      </w:r>
      <w:r w:rsidR="00187FC7">
        <w:rPr>
          <w:lang w:val="en-US"/>
        </w:rPr>
        <w:t>.</w:t>
      </w:r>
      <w:r w:rsidR="00187FC7" w:rsidRPr="0091566E">
        <w:rPr>
          <w:vertAlign w:val="superscript"/>
          <w:lang w:val="en-US"/>
        </w:rPr>
        <w:t>2</w:t>
      </w:r>
    </w:p>
    <w:p w:rsidR="002344D2" w:rsidRDefault="002344D2" w:rsidP="002344D2">
      <w:pPr>
        <w:tabs>
          <w:tab w:val="center" w:pos="3969"/>
          <w:tab w:val="left" w:pos="5415"/>
        </w:tabs>
        <w:ind w:firstLine="426"/>
        <w:jc w:val="both"/>
        <w:rPr>
          <w:lang w:val="en-US"/>
        </w:rPr>
      </w:pPr>
      <w:r>
        <w:rPr>
          <w:lang w:val="en-US"/>
        </w:rPr>
        <w:tab/>
      </w:r>
      <w:r w:rsidRPr="009F1AB2">
        <w:t>Berdasarkan penelitian WHO tercatat 448 juta kasus baru infeksi menular seksual (</w:t>
      </w:r>
      <w:r w:rsidRPr="00993F09">
        <w:rPr>
          <w:i/>
        </w:rPr>
        <w:t>sifilis, gonorrhea, chlamydia,</w:t>
      </w:r>
      <w:r w:rsidRPr="009F1AB2">
        <w:t xml:space="preserve"> dan </w:t>
      </w:r>
      <w:r w:rsidRPr="00993F09">
        <w:rPr>
          <w:i/>
        </w:rPr>
        <w:t>trichomonas</w:t>
      </w:r>
      <w:r w:rsidRPr="009F1AB2">
        <w:t>) yang terjadi pada ora</w:t>
      </w:r>
      <w:r>
        <w:t>ng dewasa berusia 15</w:t>
      </w:r>
      <w:r>
        <w:rPr>
          <w:lang w:val="en-US"/>
        </w:rPr>
        <w:t>-</w:t>
      </w:r>
      <w:r>
        <w:t>49 tahun</w:t>
      </w:r>
      <w:r>
        <w:rPr>
          <w:lang w:val="en-US"/>
        </w:rPr>
        <w:t xml:space="preserve">. </w:t>
      </w:r>
      <w:r w:rsidRPr="009F1AB2">
        <w:t>Di negara berk</w:t>
      </w:r>
      <w:r>
        <w:t xml:space="preserve">embang, IMS </w:t>
      </w:r>
      <w:r w:rsidRPr="009F1AB2">
        <w:t>dan komplikasinya menjadi urutan nomor lima penyakit yang menyebabkan orang dewasa berobat ke pusat kesehatan</w:t>
      </w:r>
      <w:r>
        <w:rPr>
          <w:lang w:val="en-US"/>
        </w:rPr>
        <w:t>.</w:t>
      </w:r>
      <w:r w:rsidRPr="0091566E">
        <w:rPr>
          <w:vertAlign w:val="superscript"/>
          <w:lang w:val="en-US"/>
        </w:rPr>
        <w:t>3</w:t>
      </w:r>
    </w:p>
    <w:p w:rsidR="002344D2" w:rsidRDefault="002344D2" w:rsidP="002344D2">
      <w:pPr>
        <w:tabs>
          <w:tab w:val="center" w:pos="3969"/>
          <w:tab w:val="left" w:pos="5415"/>
        </w:tabs>
        <w:ind w:firstLine="426"/>
        <w:jc w:val="both"/>
        <w:rPr>
          <w:lang w:val="en-US"/>
        </w:rPr>
      </w:pPr>
      <w:r>
        <w:rPr>
          <w:lang w:val="en-US"/>
        </w:rPr>
        <w:lastRenderedPageBreak/>
        <w:tab/>
      </w:r>
      <w:r w:rsidRPr="000218F6">
        <w:t>Di Indonesia IMS menjadi masalah kesehatan dan mas</w:t>
      </w:r>
      <w:r>
        <w:t xml:space="preserve">alah sosial budaya yang serius. </w:t>
      </w:r>
      <w:r w:rsidRPr="000218F6">
        <w:t>Akan tetapi</w:t>
      </w:r>
      <w:r>
        <w:t>,</w:t>
      </w:r>
      <w:r w:rsidRPr="000218F6">
        <w:t xml:space="preserve"> sulit untuk mengetahui insidensi dan prevalensinya. Hasil penelitian p</w:t>
      </w:r>
      <w:r>
        <w:rPr>
          <w:lang w:val="en-US"/>
        </w:rPr>
        <w:t>emberantasan penyakit menular (P</w:t>
      </w:r>
      <w:r>
        <w:t>2</w:t>
      </w:r>
      <w:r>
        <w:rPr>
          <w:lang w:val="en-US"/>
        </w:rPr>
        <w:t xml:space="preserve">M) oleh LSM </w:t>
      </w:r>
      <w:r>
        <w:t>Aksi Stop Aids (</w:t>
      </w:r>
      <w:r w:rsidRPr="000218F6">
        <w:t>ASA</w:t>
      </w:r>
      <w:r>
        <w:t>)</w:t>
      </w:r>
      <w:r w:rsidRPr="000218F6">
        <w:t xml:space="preserve"> di tujuh kota, menunjukkan prev</w:t>
      </w:r>
      <w:r>
        <w:t xml:space="preserve">alensi </w:t>
      </w:r>
      <w:r w:rsidRPr="00993F09">
        <w:rPr>
          <w:i/>
        </w:rPr>
        <w:t xml:space="preserve">gonore </w:t>
      </w:r>
      <w:r>
        <w:t>berkisar 16-43% (</w:t>
      </w:r>
      <w:r w:rsidRPr="000218F6">
        <w:t>PS</w:t>
      </w:r>
      <w:r>
        <w:rPr>
          <w:lang w:val="en-US"/>
        </w:rPr>
        <w:t>K</w:t>
      </w:r>
      <w:r>
        <w:t xml:space="preserve"> lokasi), 9- 31% (</w:t>
      </w:r>
      <w:r w:rsidRPr="000218F6">
        <w:t>PS</w:t>
      </w:r>
      <w:r>
        <w:rPr>
          <w:lang w:val="en-US"/>
        </w:rPr>
        <w:t>K</w:t>
      </w:r>
      <w:r w:rsidRPr="000218F6">
        <w:t xml:space="preserve"> tempat hiburan),</w:t>
      </w:r>
      <w:r>
        <w:t xml:space="preserve"> 28-50% (</w:t>
      </w:r>
      <w:r w:rsidRPr="000218F6">
        <w:t>PS</w:t>
      </w:r>
      <w:r>
        <w:rPr>
          <w:lang w:val="en-US"/>
        </w:rPr>
        <w:t>K</w:t>
      </w:r>
      <w:r w:rsidRPr="000218F6">
        <w:t xml:space="preserve"> jalanan). Klamid</w:t>
      </w:r>
      <w:r>
        <w:t>iosis berkisar antara 14 -29% (</w:t>
      </w:r>
      <w:r w:rsidRPr="000218F6">
        <w:t>PS</w:t>
      </w:r>
      <w:r>
        <w:rPr>
          <w:lang w:val="en-US"/>
        </w:rPr>
        <w:t>K</w:t>
      </w:r>
      <w:r>
        <w:t xml:space="preserve"> lokasi), 23-29% (</w:t>
      </w:r>
      <w:r w:rsidRPr="000218F6">
        <w:t>PS</w:t>
      </w:r>
      <w:r>
        <w:rPr>
          <w:lang w:val="en-US"/>
        </w:rPr>
        <w:t>K</w:t>
      </w:r>
      <w:r w:rsidRPr="000218F6">
        <w:t xml:space="preserve"> tempat hi</w:t>
      </w:r>
      <w:r>
        <w:t>buran), 12-55% (</w:t>
      </w:r>
      <w:r w:rsidRPr="000218F6">
        <w:t>PS</w:t>
      </w:r>
      <w:r>
        <w:rPr>
          <w:lang w:val="en-US"/>
        </w:rPr>
        <w:t>K</w:t>
      </w:r>
      <w:r w:rsidRPr="000218F6">
        <w:t xml:space="preserve"> jalanan).</w:t>
      </w:r>
      <w:r w:rsidRPr="0091566E">
        <w:rPr>
          <w:vertAlign w:val="superscript"/>
          <w:lang w:val="en-US"/>
        </w:rPr>
        <w:t>4</w:t>
      </w:r>
    </w:p>
    <w:p w:rsidR="002344D2" w:rsidRDefault="002344D2" w:rsidP="002344D2">
      <w:pPr>
        <w:tabs>
          <w:tab w:val="center" w:pos="3969"/>
          <w:tab w:val="left" w:pos="5415"/>
        </w:tabs>
        <w:ind w:firstLine="426"/>
        <w:jc w:val="both"/>
        <w:rPr>
          <w:lang w:val="en-US"/>
        </w:rPr>
      </w:pPr>
      <w:r>
        <w:rPr>
          <w:lang w:val="en-US"/>
        </w:rPr>
        <w:tab/>
      </w:r>
      <w:r>
        <w:t xml:space="preserve">Kalbar </w:t>
      </w:r>
      <w:r w:rsidRPr="00471C05">
        <w:t>adalah salah satu provinsi yang memiliki kasus IMS yang cukup tinggi dan mengalami peningkatan setiap tahunnya. Juml</w:t>
      </w:r>
      <w:r>
        <w:t>ah kasus IMS di Kalbar</w:t>
      </w:r>
      <w:r w:rsidRPr="00471C05">
        <w:t xml:space="preserve"> tahun 2007 didapatkan sebanyak 2.365 kasus dengan jumlah pasien yang diobati sebanyak 99%, pada tahun 2009 sebanyak 2.361 kasus dengan kasus yang di</w:t>
      </w:r>
      <w:r>
        <w:t xml:space="preserve">obati sebanyak 98%, </w:t>
      </w:r>
      <w:r w:rsidRPr="00471C05">
        <w:t xml:space="preserve"> pada tahun 2010 didapatkan sebanyak 2.567 kasus</w:t>
      </w:r>
      <w:r>
        <w:rPr>
          <w:lang w:val="en-US"/>
        </w:rPr>
        <w:t xml:space="preserve"> dan kasus tertinggi pada tahun 2011 sebanyak 3.037</w:t>
      </w:r>
      <w:r w:rsidR="008430B4">
        <w:rPr>
          <w:lang w:val="en-US"/>
        </w:rPr>
        <w:t>.</w:t>
      </w:r>
      <w:r w:rsidR="008430B4" w:rsidRPr="0091566E">
        <w:rPr>
          <w:vertAlign w:val="superscript"/>
          <w:lang w:val="en-US"/>
        </w:rPr>
        <w:t>5</w:t>
      </w:r>
    </w:p>
    <w:p w:rsidR="002344D2" w:rsidRDefault="002344D2" w:rsidP="002344D2">
      <w:pPr>
        <w:pStyle w:val="ListParagraph"/>
        <w:spacing w:after="0" w:line="240" w:lineRule="auto"/>
        <w:ind w:left="0" w:firstLine="426"/>
        <w:jc w:val="both"/>
        <w:rPr>
          <w:rFonts w:ascii="Times New Roman" w:hAnsi="Times New Roman" w:cs="Times New Roman"/>
          <w:sz w:val="24"/>
          <w:szCs w:val="24"/>
        </w:rPr>
      </w:pPr>
      <w:proofErr w:type="spellStart"/>
      <w:r w:rsidRPr="00E33AAF">
        <w:rPr>
          <w:rFonts w:ascii="Times New Roman" w:hAnsi="Times New Roman" w:cs="Times New Roman"/>
          <w:sz w:val="24"/>
          <w:szCs w:val="24"/>
        </w:rPr>
        <w:t>Survei</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pendahuluan</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dengan</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melakuk</w:t>
      </w:r>
      <w:r>
        <w:rPr>
          <w:rFonts w:ascii="Times New Roman" w:hAnsi="Times New Roman" w:cs="Times New Roman"/>
          <w:sz w:val="24"/>
          <w:szCs w:val="24"/>
        </w:rPr>
        <w:t>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10 PSK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PSK </w:t>
      </w:r>
      <w:proofErr w:type="spellStart"/>
      <w:r>
        <w:rPr>
          <w:rFonts w:ascii="Times New Roman" w:hAnsi="Times New Roman" w:cs="Times New Roman"/>
          <w:sz w:val="24"/>
          <w:szCs w:val="24"/>
        </w:rPr>
        <w:t>memiliki</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PSK </w:t>
      </w:r>
      <w:proofErr w:type="spellStart"/>
      <w:r>
        <w:rPr>
          <w:rFonts w:ascii="Times New Roman" w:hAnsi="Times New Roman" w:cs="Times New Roman"/>
          <w:sz w:val="24"/>
          <w:szCs w:val="24"/>
        </w:rPr>
        <w:t>memiliki</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(SMP),70%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PSK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perhari</w:t>
      </w:r>
      <w:proofErr w:type="spellEnd"/>
      <w:r>
        <w:rPr>
          <w:rFonts w:ascii="Times New Roman" w:hAnsi="Times New Roman" w:cs="Times New Roman"/>
          <w:sz w:val="24"/>
          <w:szCs w:val="24"/>
        </w:rPr>
        <w:t xml:space="preserve"> (Rp.100.000-Rp. 500.000)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PSK </w:t>
      </w:r>
      <w:proofErr w:type="spellStart"/>
      <w:r>
        <w:rPr>
          <w:rFonts w:ascii="Times New Roman" w:hAnsi="Times New Roman" w:cs="Times New Roman"/>
          <w:sz w:val="24"/>
          <w:szCs w:val="24"/>
        </w:rPr>
        <w:t>tidak</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penularan</w:t>
      </w:r>
      <w:proofErr w:type="spellEnd"/>
      <w:r>
        <w:rPr>
          <w:rFonts w:ascii="Times New Roman" w:hAnsi="Times New Roman" w:cs="Times New Roman"/>
          <w:sz w:val="24"/>
          <w:szCs w:val="24"/>
        </w:rPr>
        <w:t xml:space="preserve">  IMS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670A23" w:rsidRDefault="002344D2" w:rsidP="00670A23">
      <w:pPr>
        <w:pStyle w:val="ListParagraph"/>
        <w:spacing w:after="0" w:line="240" w:lineRule="auto"/>
        <w:ind w:left="0" w:firstLine="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dilakukanoleh</w:t>
      </w:r>
      <w:proofErr w:type="spellEnd"/>
      <w:r>
        <w:rPr>
          <w:rFonts w:ascii="Times New Roman" w:hAnsi="Times New Roman" w:cs="Times New Roman"/>
          <w:sz w:val="24"/>
          <w:szCs w:val="24"/>
        </w:rPr>
        <w:t xml:space="preserve"> PSK </w:t>
      </w:r>
      <w:proofErr w:type="spellStart"/>
      <w:r>
        <w:rPr>
          <w:rFonts w:ascii="Times New Roman" w:hAnsi="Times New Roman" w:cs="Times New Roman"/>
          <w:sz w:val="24"/>
          <w:szCs w:val="24"/>
        </w:rPr>
        <w:t>salah</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kondom</w:t>
      </w:r>
      <w:proofErr w:type="spellEnd"/>
      <w:r>
        <w:rPr>
          <w:rFonts w:ascii="Times New Roman" w:hAnsi="Times New Roman" w:cs="Times New Roman"/>
          <w:sz w:val="24"/>
          <w:szCs w:val="24"/>
        </w:rPr>
        <w:t>.</w:t>
      </w:r>
      <w:proofErr w:type="gram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mereka</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menggunakan</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adalah</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waji</w:t>
      </w:r>
      <w:r>
        <w:rPr>
          <w:rFonts w:ascii="Times New Roman" w:hAnsi="Times New Roman" w:cs="Times New Roman"/>
          <w:sz w:val="24"/>
          <w:szCs w:val="24"/>
        </w:rPr>
        <w:t>b</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670A23">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mencegah</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proofErr w:type="gramEnd"/>
      <w:r>
        <w:rPr>
          <w:rFonts w:ascii="Times New Roman" w:hAnsi="Times New Roman" w:cs="Times New Roman"/>
          <w:sz w:val="24"/>
          <w:szCs w:val="24"/>
        </w:rPr>
        <w:t xml:space="preserve"> IMS.</w:t>
      </w:r>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dilakukan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proofErr w:type="gram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kebersihan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salah</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PSK</w:t>
      </w:r>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mengatakan</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bahwa</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pemakaian</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terg</w:t>
      </w:r>
      <w:r>
        <w:rPr>
          <w:rFonts w:ascii="Times New Roman" w:hAnsi="Times New Roman" w:cs="Times New Roman"/>
          <w:sz w:val="24"/>
          <w:szCs w:val="24"/>
        </w:rPr>
        <w:t>antung</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yang </w:t>
      </w:r>
      <w:proofErr w:type="spellStart"/>
      <w:r w:rsidRPr="00E33AAF">
        <w:rPr>
          <w:rFonts w:ascii="Times New Roman" w:hAnsi="Times New Roman" w:cs="Times New Roman"/>
          <w:sz w:val="24"/>
          <w:szCs w:val="24"/>
        </w:rPr>
        <w:t>meng</w:t>
      </w:r>
      <w:r>
        <w:rPr>
          <w:rFonts w:ascii="Times New Roman" w:hAnsi="Times New Roman" w:cs="Times New Roman"/>
          <w:sz w:val="24"/>
          <w:szCs w:val="24"/>
        </w:rPr>
        <w:t>gunakan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jasanya</w:t>
      </w:r>
      <w:proofErr w:type="spellEnd"/>
      <w:r>
        <w:rPr>
          <w:rFonts w:ascii="Times New Roman" w:hAnsi="Times New Roman" w:cs="Times New Roman"/>
          <w:sz w:val="24"/>
          <w:szCs w:val="24"/>
        </w:rPr>
        <w:t>.</w:t>
      </w:r>
      <w:proofErr w:type="gramEnd"/>
      <w:r w:rsidR="00670A23">
        <w:rPr>
          <w:rFonts w:ascii="Times New Roman" w:hAnsi="Times New Roman" w:cs="Times New Roman"/>
          <w:sz w:val="24"/>
          <w:szCs w:val="24"/>
        </w:rPr>
        <w:t xml:space="preserve"> </w:t>
      </w:r>
      <w:proofErr w:type="gramStart"/>
      <w:r>
        <w:rPr>
          <w:rFonts w:ascii="Times New Roman" w:hAnsi="Times New Roman" w:cs="Times New Roman"/>
          <w:sz w:val="24"/>
          <w:szCs w:val="24"/>
        </w:rPr>
        <w:t>PSK</w:t>
      </w:r>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bersikap</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kurang</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peduli</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terhadap</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r</w:t>
      </w:r>
      <w:r>
        <w:rPr>
          <w:rFonts w:ascii="Times New Roman" w:hAnsi="Times New Roman" w:cs="Times New Roman"/>
          <w:sz w:val="24"/>
          <w:szCs w:val="24"/>
        </w:rPr>
        <w:t>i</w:t>
      </w:r>
      <w:r w:rsidRPr="00E33AAF">
        <w:rPr>
          <w:rFonts w:ascii="Times New Roman" w:hAnsi="Times New Roman" w:cs="Times New Roman"/>
          <w:sz w:val="24"/>
          <w:szCs w:val="24"/>
        </w:rPr>
        <w:t>siko</w:t>
      </w:r>
      <w:proofErr w:type="spellEnd"/>
      <w:r w:rsidR="00670A23">
        <w:rPr>
          <w:rFonts w:ascii="Times New Roman" w:hAnsi="Times New Roman" w:cs="Times New Roman"/>
          <w:sz w:val="24"/>
          <w:szCs w:val="24"/>
        </w:rPr>
        <w:t xml:space="preserve"> </w:t>
      </w:r>
      <w:proofErr w:type="spellStart"/>
      <w:r w:rsidRPr="00E33AAF">
        <w:rPr>
          <w:rFonts w:ascii="Times New Roman" w:hAnsi="Times New Roman" w:cs="Times New Roman"/>
          <w:sz w:val="24"/>
          <w:szCs w:val="24"/>
        </w:rPr>
        <w:t>penularan</w:t>
      </w:r>
      <w:proofErr w:type="spellEnd"/>
      <w:r w:rsidRPr="00E33AAF">
        <w:rPr>
          <w:rFonts w:ascii="Times New Roman" w:hAnsi="Times New Roman" w:cs="Times New Roman"/>
          <w:sz w:val="24"/>
          <w:szCs w:val="24"/>
        </w:rPr>
        <w:t xml:space="preserve"> IMS.</w:t>
      </w:r>
      <w:proofErr w:type="gramEnd"/>
    </w:p>
    <w:p w:rsidR="00670A23" w:rsidRDefault="00670A23" w:rsidP="00670A23">
      <w:pPr>
        <w:pStyle w:val="ListParagraph"/>
        <w:spacing w:after="0" w:line="240" w:lineRule="auto"/>
        <w:ind w:left="0" w:firstLine="426"/>
        <w:jc w:val="both"/>
        <w:rPr>
          <w:rFonts w:ascii="Times New Roman" w:hAnsi="Times New Roman" w:cs="Times New Roman"/>
          <w:sz w:val="24"/>
          <w:szCs w:val="24"/>
        </w:rPr>
      </w:pPr>
    </w:p>
    <w:p w:rsidR="00670A23" w:rsidRDefault="00670A23" w:rsidP="00670A23">
      <w:pPr>
        <w:pStyle w:val="ListParagraph"/>
        <w:spacing w:after="0" w:line="240" w:lineRule="auto"/>
        <w:ind w:left="0" w:firstLine="426"/>
        <w:jc w:val="both"/>
        <w:rPr>
          <w:rFonts w:ascii="Times New Roman" w:hAnsi="Times New Roman" w:cs="Times New Roman"/>
          <w:sz w:val="24"/>
          <w:szCs w:val="24"/>
        </w:rPr>
      </w:pPr>
    </w:p>
    <w:p w:rsidR="00670A23" w:rsidRPr="00670A23" w:rsidRDefault="00670A23" w:rsidP="00670A23">
      <w:pPr>
        <w:pStyle w:val="ListParagraph"/>
        <w:spacing w:after="0" w:line="240" w:lineRule="auto"/>
        <w:ind w:left="0" w:firstLine="426"/>
        <w:jc w:val="both"/>
        <w:rPr>
          <w:rFonts w:ascii="Times New Roman" w:hAnsi="Times New Roman" w:cs="Times New Roman"/>
          <w:sz w:val="24"/>
          <w:szCs w:val="24"/>
        </w:rPr>
      </w:pPr>
    </w:p>
    <w:p w:rsidR="008430B4" w:rsidRDefault="008430B4" w:rsidP="008430B4">
      <w:pPr>
        <w:pStyle w:val="ListParagraph"/>
        <w:spacing w:line="240" w:lineRule="auto"/>
        <w:ind w:left="0"/>
        <w:jc w:val="both"/>
        <w:rPr>
          <w:rFonts w:ascii="Times New Roman" w:hAnsi="Times New Roman" w:cs="Times New Roman"/>
          <w:b/>
          <w:sz w:val="24"/>
          <w:szCs w:val="24"/>
        </w:rPr>
      </w:pPr>
    </w:p>
    <w:p w:rsidR="008430B4" w:rsidRDefault="008430B4" w:rsidP="008430B4">
      <w:pPr>
        <w:pStyle w:val="ListParagraph"/>
        <w:spacing w:line="240" w:lineRule="auto"/>
        <w:ind w:left="0"/>
        <w:jc w:val="both"/>
        <w:rPr>
          <w:rFonts w:ascii="Times New Roman" w:hAnsi="Times New Roman" w:cs="Times New Roman"/>
          <w:b/>
          <w:sz w:val="24"/>
          <w:szCs w:val="24"/>
        </w:rPr>
      </w:pPr>
    </w:p>
    <w:p w:rsidR="008430B4" w:rsidRDefault="008430B4" w:rsidP="008430B4">
      <w:pPr>
        <w:pStyle w:val="ListParagraph"/>
        <w:spacing w:line="240" w:lineRule="auto"/>
        <w:ind w:left="0"/>
        <w:jc w:val="both"/>
        <w:rPr>
          <w:rFonts w:ascii="Times New Roman" w:hAnsi="Times New Roman" w:cs="Times New Roman"/>
          <w:b/>
          <w:sz w:val="24"/>
          <w:szCs w:val="24"/>
        </w:rPr>
      </w:pPr>
      <w:r w:rsidRPr="00EA4113">
        <w:rPr>
          <w:rFonts w:ascii="Times New Roman" w:hAnsi="Times New Roman" w:cs="Times New Roman"/>
          <w:b/>
          <w:sz w:val="24"/>
          <w:szCs w:val="24"/>
          <w:lang w:val="id-ID"/>
        </w:rPr>
        <w:t>Metode</w:t>
      </w:r>
    </w:p>
    <w:p w:rsidR="00A06C4B" w:rsidRDefault="008430B4" w:rsidP="00A06C4B">
      <w:pPr>
        <w:pStyle w:val="ListParagraph"/>
        <w:spacing w:line="240" w:lineRule="auto"/>
        <w:ind w:left="0" w:firstLine="426"/>
        <w:jc w:val="both"/>
        <w:rPr>
          <w:rFonts w:ascii="Times New Roman" w:hAnsi="Times New Roman" w:cs="Times New Roman"/>
          <w:sz w:val="24"/>
          <w:szCs w:val="24"/>
        </w:rPr>
      </w:pPr>
      <w:r w:rsidRPr="003E7D37">
        <w:rPr>
          <w:rFonts w:ascii="Times New Roman" w:hAnsi="Times New Roman" w:cs="Times New Roman"/>
          <w:sz w:val="24"/>
          <w:szCs w:val="24"/>
          <w:lang w:val="id-ID"/>
        </w:rPr>
        <w:t>P</w:t>
      </w:r>
      <w:proofErr w:type="spellStart"/>
      <w:r w:rsidRPr="003E7D37">
        <w:rPr>
          <w:rFonts w:ascii="Times New Roman" w:hAnsi="Times New Roman" w:cs="Times New Roman"/>
          <w:sz w:val="24"/>
          <w:szCs w:val="24"/>
          <w:lang w:val="fr-FR"/>
        </w:rPr>
        <w:t>enelitianini</w:t>
      </w:r>
      <w:proofErr w:type="spellEnd"/>
      <w:r w:rsidRPr="003E7D37">
        <w:rPr>
          <w:rFonts w:ascii="Times New Roman" w:hAnsi="Times New Roman" w:cs="Times New Roman"/>
          <w:sz w:val="24"/>
          <w:szCs w:val="24"/>
          <w:lang w:val="id-ID"/>
        </w:rPr>
        <w:t xml:space="preserve"> dilakukan di</w:t>
      </w:r>
      <w:proofErr w:type="spellStart"/>
      <w:r>
        <w:rPr>
          <w:rFonts w:ascii="Times New Roman" w:hAnsi="Times New Roman" w:cs="Times New Roman"/>
          <w:sz w:val="24"/>
          <w:szCs w:val="24"/>
          <w:lang w:val="fr-FR"/>
        </w:rPr>
        <w:t>DesaBintang</w:t>
      </w:r>
      <w:proofErr w:type="spellEnd"/>
      <w:r>
        <w:rPr>
          <w:rFonts w:ascii="Times New Roman" w:hAnsi="Times New Roman" w:cs="Times New Roman"/>
          <w:sz w:val="24"/>
          <w:szCs w:val="24"/>
          <w:lang w:val="fr-FR"/>
        </w:rPr>
        <w:t xml:space="preserve"> Mas</w:t>
      </w:r>
      <w:r w:rsidR="00571CB2">
        <w:rPr>
          <w:rFonts w:ascii="Times New Roman" w:hAnsi="Times New Roman" w:cs="Times New Roman"/>
          <w:sz w:val="24"/>
          <w:szCs w:val="24"/>
          <w:lang w:val="fr-FR"/>
        </w:rPr>
        <w:t xml:space="preserve"> 1Kab</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Kubu</w:t>
      </w:r>
      <w:proofErr w:type="spellEnd"/>
      <w:r>
        <w:rPr>
          <w:rFonts w:ascii="Times New Roman" w:hAnsi="Times New Roman" w:cs="Times New Roman"/>
          <w:sz w:val="24"/>
          <w:szCs w:val="24"/>
          <w:lang w:val="fr-FR"/>
        </w:rPr>
        <w:t xml:space="preserve"> Raya</w:t>
      </w:r>
      <w:r w:rsidR="00571CB2">
        <w:rPr>
          <w:rFonts w:ascii="Times New Roman" w:hAnsi="Times New Roman" w:cs="Times New Roman"/>
          <w:sz w:val="24"/>
          <w:szCs w:val="24"/>
          <w:lang w:val="fr-FR"/>
        </w:rPr>
        <w:t xml:space="preserve">, </w:t>
      </w:r>
      <w:r w:rsidRPr="003E7D37">
        <w:rPr>
          <w:rFonts w:ascii="Times New Roman" w:hAnsi="Times New Roman" w:cs="Times New Roman"/>
          <w:sz w:val="24"/>
          <w:szCs w:val="24"/>
          <w:lang w:val="id-ID"/>
        </w:rPr>
        <w:t xml:space="preserve">pengumpulan </w:t>
      </w:r>
      <w:r>
        <w:rPr>
          <w:rFonts w:ascii="Times New Roman" w:hAnsi="Times New Roman" w:cs="Times New Roman"/>
          <w:sz w:val="24"/>
          <w:szCs w:val="24"/>
          <w:lang w:val="id-ID"/>
        </w:rPr>
        <w:t xml:space="preserve">data dilakukan sejak </w:t>
      </w:r>
      <w:r w:rsidRPr="00DE752E">
        <w:rPr>
          <w:rFonts w:ascii="Times New Roman" w:hAnsi="Times New Roman" w:cs="Times New Roman"/>
          <w:sz w:val="24"/>
          <w:szCs w:val="24"/>
          <w:lang w:val="id-ID"/>
        </w:rPr>
        <w:t xml:space="preserve">bulan </w:t>
      </w:r>
      <w:proofErr w:type="spellStart"/>
      <w:r w:rsidR="00571CB2">
        <w:rPr>
          <w:rFonts w:ascii="Times New Roman" w:hAnsi="Times New Roman" w:cs="Times New Roman"/>
          <w:sz w:val="24"/>
          <w:szCs w:val="24"/>
        </w:rPr>
        <w:t>Februari</w:t>
      </w:r>
      <w:proofErr w:type="spellEnd"/>
      <w:r w:rsidRPr="00DE752E">
        <w:rPr>
          <w:rFonts w:ascii="Times New Roman" w:hAnsi="Times New Roman" w:cs="Times New Roman"/>
          <w:sz w:val="24"/>
          <w:szCs w:val="24"/>
          <w:lang w:val="id-ID"/>
        </w:rPr>
        <w:t xml:space="preserve">sampai bulan </w:t>
      </w:r>
      <w:proofErr w:type="spellStart"/>
      <w:r w:rsidR="00571CB2">
        <w:rPr>
          <w:rFonts w:ascii="Times New Roman" w:hAnsi="Times New Roman" w:cs="Times New Roman"/>
          <w:sz w:val="24"/>
          <w:szCs w:val="24"/>
        </w:rPr>
        <w:t>Maret</w:t>
      </w:r>
      <w:proofErr w:type="spellEnd"/>
      <w:r w:rsidR="00571CB2">
        <w:rPr>
          <w:rFonts w:ascii="Times New Roman" w:hAnsi="Times New Roman" w:cs="Times New Roman"/>
          <w:sz w:val="24"/>
          <w:szCs w:val="24"/>
          <w:lang w:val="id-ID"/>
        </w:rPr>
        <w:t xml:space="preserve"> 201</w:t>
      </w:r>
      <w:r w:rsidR="00571CB2">
        <w:rPr>
          <w:rFonts w:ascii="Times New Roman" w:hAnsi="Times New Roman" w:cs="Times New Roman"/>
          <w:sz w:val="24"/>
          <w:szCs w:val="24"/>
        </w:rPr>
        <w:t>6</w:t>
      </w:r>
      <w:r w:rsidRPr="003E7D37">
        <w:rPr>
          <w:rFonts w:ascii="Times New Roman" w:hAnsi="Times New Roman" w:cs="Times New Roman"/>
          <w:sz w:val="24"/>
          <w:szCs w:val="24"/>
          <w:lang w:val="id-ID"/>
        </w:rPr>
        <w:t xml:space="preserve">. Penelitian ini merupakan penelitian </w:t>
      </w:r>
      <w:proofErr w:type="spellStart"/>
      <w:r w:rsidR="00571CB2">
        <w:rPr>
          <w:rFonts w:ascii="Times New Roman" w:hAnsi="Times New Roman" w:cs="Times New Roman"/>
          <w:sz w:val="24"/>
          <w:szCs w:val="24"/>
        </w:rPr>
        <w:t>deskriptif</w:t>
      </w:r>
      <w:proofErr w:type="spellEnd"/>
      <w:r w:rsidR="00670A23">
        <w:rPr>
          <w:rFonts w:ascii="Times New Roman" w:hAnsi="Times New Roman" w:cs="Times New Roman"/>
          <w:sz w:val="24"/>
          <w:szCs w:val="24"/>
        </w:rPr>
        <w:t xml:space="preserve"> </w:t>
      </w:r>
      <w:r w:rsidR="00571CB2">
        <w:rPr>
          <w:rFonts w:ascii="Times New Roman" w:hAnsi="Times New Roman" w:cs="Times New Roman"/>
          <w:sz w:val="24"/>
          <w:szCs w:val="24"/>
          <w:lang w:val="id-ID"/>
        </w:rPr>
        <w:t>observasi</w:t>
      </w:r>
      <w:r w:rsidR="00670A23">
        <w:rPr>
          <w:rFonts w:ascii="Times New Roman" w:hAnsi="Times New Roman" w:cs="Times New Roman"/>
          <w:sz w:val="24"/>
          <w:szCs w:val="24"/>
        </w:rPr>
        <w:t xml:space="preserve"> </w:t>
      </w:r>
      <w:r w:rsidR="00571CB2">
        <w:rPr>
          <w:rFonts w:ascii="Times New Roman" w:hAnsi="Times New Roman" w:cs="Times New Roman"/>
          <w:sz w:val="24"/>
          <w:szCs w:val="24"/>
          <w:lang w:val="id-ID"/>
        </w:rPr>
        <w:t>onal</w:t>
      </w:r>
      <w:r w:rsidR="00670A23">
        <w:rPr>
          <w:rFonts w:ascii="Times New Roman" w:hAnsi="Times New Roman" w:cs="Times New Roman"/>
          <w:sz w:val="24"/>
          <w:szCs w:val="24"/>
        </w:rPr>
        <w:t xml:space="preserve"> </w:t>
      </w:r>
      <w:r w:rsidRPr="003E7D37">
        <w:rPr>
          <w:rFonts w:ascii="Times New Roman" w:hAnsi="Times New Roman" w:cs="Times New Roman"/>
          <w:sz w:val="24"/>
          <w:szCs w:val="24"/>
          <w:lang w:val="id-ID"/>
        </w:rPr>
        <w:t xml:space="preserve">dengan </w:t>
      </w:r>
      <w:proofErr w:type="spellStart"/>
      <w:r w:rsidR="00571CB2">
        <w:rPr>
          <w:rFonts w:ascii="Times New Roman" w:hAnsi="Times New Roman" w:cs="Times New Roman"/>
          <w:sz w:val="24"/>
          <w:szCs w:val="24"/>
        </w:rPr>
        <w:t>desain</w:t>
      </w:r>
      <w:proofErr w:type="spellEnd"/>
      <w:r w:rsidR="00670A23">
        <w:rPr>
          <w:rFonts w:ascii="Times New Roman" w:hAnsi="Times New Roman" w:cs="Times New Roman"/>
          <w:sz w:val="24"/>
          <w:szCs w:val="24"/>
        </w:rPr>
        <w:t xml:space="preserve"> </w:t>
      </w:r>
      <w:proofErr w:type="spellStart"/>
      <w:r w:rsidR="00571CB2">
        <w:rPr>
          <w:rFonts w:ascii="Times New Roman" w:hAnsi="Times New Roman" w:cs="Times New Roman"/>
          <w:sz w:val="24"/>
          <w:szCs w:val="24"/>
        </w:rPr>
        <w:t>penelitian</w:t>
      </w:r>
      <w:proofErr w:type="spellEnd"/>
      <w:r w:rsidR="00670A23">
        <w:rPr>
          <w:rFonts w:ascii="Times New Roman" w:hAnsi="Times New Roman" w:cs="Times New Roman"/>
          <w:sz w:val="24"/>
          <w:szCs w:val="24"/>
        </w:rPr>
        <w:t xml:space="preserve"> </w:t>
      </w:r>
      <w:r w:rsidR="00571CB2">
        <w:rPr>
          <w:rFonts w:ascii="Times New Roman" w:hAnsi="Times New Roman" w:cs="Times New Roman"/>
          <w:sz w:val="24"/>
          <w:szCs w:val="24"/>
        </w:rPr>
        <w:t>survey.</w:t>
      </w:r>
      <w:r w:rsidR="00670A23">
        <w:rPr>
          <w:rFonts w:ascii="Times New Roman" w:hAnsi="Times New Roman" w:cs="Times New Roman"/>
          <w:sz w:val="24"/>
          <w:szCs w:val="24"/>
        </w:rPr>
        <w:t xml:space="preserve"> </w:t>
      </w:r>
    </w:p>
    <w:p w:rsidR="00A06C4B" w:rsidRDefault="008430B4" w:rsidP="00A06C4B">
      <w:pPr>
        <w:pStyle w:val="ListParagraph"/>
        <w:spacing w:line="240" w:lineRule="auto"/>
        <w:ind w:left="0" w:firstLine="426"/>
        <w:jc w:val="both"/>
        <w:rPr>
          <w:rFonts w:ascii="Times New Roman" w:hAnsi="Times New Roman"/>
          <w:sz w:val="24"/>
          <w:szCs w:val="24"/>
        </w:rPr>
      </w:pPr>
      <w:proofErr w:type="spellStart"/>
      <w:r w:rsidRPr="00666F33">
        <w:rPr>
          <w:rFonts w:ascii="Times New Roman" w:hAnsi="Times New Roman"/>
          <w:sz w:val="24"/>
          <w:szCs w:val="24"/>
        </w:rPr>
        <w:t>Populasi</w:t>
      </w:r>
      <w:proofErr w:type="spellEnd"/>
      <w:r w:rsidR="00670A23">
        <w:rPr>
          <w:rFonts w:ascii="Times New Roman" w:hAnsi="Times New Roman"/>
          <w:sz w:val="24"/>
          <w:szCs w:val="24"/>
        </w:rPr>
        <w:t xml:space="preserve"> </w:t>
      </w:r>
      <w:proofErr w:type="spellStart"/>
      <w:r w:rsidRPr="00666F33">
        <w:rPr>
          <w:rFonts w:ascii="Times New Roman" w:hAnsi="Times New Roman"/>
          <w:sz w:val="24"/>
          <w:szCs w:val="24"/>
        </w:rPr>
        <w:t>dar</w:t>
      </w:r>
      <w:r w:rsidR="00571CB2">
        <w:rPr>
          <w:rFonts w:ascii="Times New Roman" w:hAnsi="Times New Roman"/>
          <w:sz w:val="24"/>
          <w:szCs w:val="24"/>
        </w:rPr>
        <w:t>i</w:t>
      </w:r>
      <w:proofErr w:type="spellEnd"/>
      <w:r w:rsidR="00670A23">
        <w:rPr>
          <w:rFonts w:ascii="Times New Roman" w:hAnsi="Times New Roman"/>
          <w:sz w:val="24"/>
          <w:szCs w:val="24"/>
        </w:rPr>
        <w:t xml:space="preserve"> </w:t>
      </w:r>
      <w:proofErr w:type="spellStart"/>
      <w:r w:rsidR="00571CB2">
        <w:rPr>
          <w:rFonts w:ascii="Times New Roman" w:hAnsi="Times New Roman"/>
          <w:sz w:val="24"/>
          <w:szCs w:val="24"/>
        </w:rPr>
        <w:t>penelitian</w:t>
      </w:r>
      <w:proofErr w:type="spellEnd"/>
      <w:r w:rsidR="00670A23">
        <w:rPr>
          <w:rFonts w:ascii="Times New Roman" w:hAnsi="Times New Roman"/>
          <w:sz w:val="24"/>
          <w:szCs w:val="24"/>
        </w:rPr>
        <w:t xml:space="preserve"> </w:t>
      </w:r>
      <w:proofErr w:type="spellStart"/>
      <w:r w:rsidR="00571CB2">
        <w:rPr>
          <w:rFonts w:ascii="Times New Roman" w:hAnsi="Times New Roman"/>
          <w:sz w:val="24"/>
          <w:szCs w:val="24"/>
        </w:rPr>
        <w:t>ini</w:t>
      </w:r>
      <w:proofErr w:type="spellEnd"/>
      <w:r w:rsidR="00670A23">
        <w:rPr>
          <w:rFonts w:ascii="Times New Roman" w:hAnsi="Times New Roman"/>
          <w:sz w:val="24"/>
          <w:szCs w:val="24"/>
        </w:rPr>
        <w:t xml:space="preserve"> </w:t>
      </w:r>
      <w:proofErr w:type="spellStart"/>
      <w:r w:rsidR="00571CB2">
        <w:rPr>
          <w:rFonts w:ascii="Times New Roman" w:hAnsi="Times New Roman"/>
          <w:sz w:val="24"/>
          <w:szCs w:val="24"/>
        </w:rPr>
        <w:t>adalah</w:t>
      </w:r>
      <w:proofErr w:type="spellEnd"/>
      <w:r w:rsidR="00670A23">
        <w:rPr>
          <w:rFonts w:ascii="Times New Roman" w:hAnsi="Times New Roman"/>
          <w:sz w:val="24"/>
          <w:szCs w:val="24"/>
        </w:rPr>
        <w:t xml:space="preserve"> </w:t>
      </w:r>
      <w:proofErr w:type="spellStart"/>
      <w:r w:rsidR="00571CB2">
        <w:rPr>
          <w:rFonts w:ascii="Times New Roman" w:hAnsi="Times New Roman"/>
          <w:sz w:val="24"/>
          <w:szCs w:val="24"/>
        </w:rPr>
        <w:t>Pekerja</w:t>
      </w:r>
      <w:proofErr w:type="spellEnd"/>
      <w:r w:rsidR="00670A23">
        <w:rPr>
          <w:rFonts w:ascii="Times New Roman" w:hAnsi="Times New Roman"/>
          <w:sz w:val="24"/>
          <w:szCs w:val="24"/>
        </w:rPr>
        <w:t xml:space="preserve"> </w:t>
      </w:r>
      <w:proofErr w:type="spellStart"/>
      <w:r w:rsidR="00571CB2">
        <w:rPr>
          <w:rFonts w:ascii="Times New Roman" w:hAnsi="Times New Roman"/>
          <w:sz w:val="24"/>
          <w:szCs w:val="24"/>
        </w:rPr>
        <w:t>Seks</w:t>
      </w:r>
      <w:proofErr w:type="spellEnd"/>
      <w:r w:rsidR="00670A23">
        <w:rPr>
          <w:rFonts w:ascii="Times New Roman" w:hAnsi="Times New Roman"/>
          <w:sz w:val="24"/>
          <w:szCs w:val="24"/>
        </w:rPr>
        <w:t xml:space="preserve"> </w:t>
      </w:r>
      <w:proofErr w:type="spellStart"/>
      <w:r w:rsidR="00571CB2">
        <w:rPr>
          <w:rFonts w:ascii="Times New Roman" w:hAnsi="Times New Roman"/>
          <w:sz w:val="24"/>
          <w:szCs w:val="24"/>
        </w:rPr>
        <w:t>Komersial</w:t>
      </w:r>
      <w:proofErr w:type="spellEnd"/>
      <w:r w:rsidR="00571CB2">
        <w:rPr>
          <w:rFonts w:ascii="Times New Roman" w:hAnsi="Times New Roman"/>
          <w:sz w:val="24"/>
          <w:szCs w:val="24"/>
        </w:rPr>
        <w:t xml:space="preserve"> di </w:t>
      </w:r>
      <w:proofErr w:type="spellStart"/>
      <w:r w:rsidR="00571CB2">
        <w:rPr>
          <w:rFonts w:ascii="Times New Roman" w:hAnsi="Times New Roman"/>
          <w:sz w:val="24"/>
          <w:szCs w:val="24"/>
        </w:rPr>
        <w:t>Desa</w:t>
      </w:r>
      <w:proofErr w:type="spellEnd"/>
      <w:r w:rsidR="00670A23">
        <w:rPr>
          <w:rFonts w:ascii="Times New Roman" w:hAnsi="Times New Roman"/>
          <w:sz w:val="24"/>
          <w:szCs w:val="24"/>
        </w:rPr>
        <w:t xml:space="preserve"> </w:t>
      </w:r>
      <w:proofErr w:type="spellStart"/>
      <w:r w:rsidR="00571CB2">
        <w:rPr>
          <w:rFonts w:ascii="Times New Roman" w:hAnsi="Times New Roman"/>
          <w:sz w:val="24"/>
          <w:szCs w:val="24"/>
        </w:rPr>
        <w:t>Bintang</w:t>
      </w:r>
      <w:proofErr w:type="spellEnd"/>
      <w:r w:rsidR="00571CB2">
        <w:rPr>
          <w:rFonts w:ascii="Times New Roman" w:hAnsi="Times New Roman"/>
          <w:sz w:val="24"/>
          <w:szCs w:val="24"/>
        </w:rPr>
        <w:t xml:space="preserve"> Mas 1 </w:t>
      </w:r>
      <w:proofErr w:type="spellStart"/>
      <w:r w:rsidR="00571CB2">
        <w:rPr>
          <w:rFonts w:ascii="Times New Roman" w:hAnsi="Times New Roman"/>
          <w:sz w:val="24"/>
          <w:szCs w:val="24"/>
        </w:rPr>
        <w:t>Kab.Kubu</w:t>
      </w:r>
      <w:proofErr w:type="spellEnd"/>
      <w:r w:rsidR="00571CB2">
        <w:rPr>
          <w:rFonts w:ascii="Times New Roman" w:hAnsi="Times New Roman"/>
          <w:sz w:val="24"/>
          <w:szCs w:val="24"/>
        </w:rPr>
        <w:t xml:space="preserve"> Raya </w:t>
      </w:r>
      <w:proofErr w:type="spellStart"/>
      <w:r w:rsidR="00571CB2">
        <w:rPr>
          <w:rFonts w:ascii="Times New Roman" w:hAnsi="Times New Roman"/>
          <w:sz w:val="24"/>
          <w:szCs w:val="24"/>
        </w:rPr>
        <w:t>yaitu</w:t>
      </w:r>
      <w:proofErr w:type="spellEnd"/>
      <w:r w:rsidR="00670A23">
        <w:rPr>
          <w:rFonts w:ascii="Times New Roman" w:hAnsi="Times New Roman"/>
          <w:sz w:val="24"/>
          <w:szCs w:val="24"/>
        </w:rPr>
        <w:t xml:space="preserve"> </w:t>
      </w:r>
      <w:proofErr w:type="spellStart"/>
      <w:r w:rsidR="00571CB2">
        <w:rPr>
          <w:rFonts w:ascii="Times New Roman" w:hAnsi="Times New Roman"/>
          <w:sz w:val="24"/>
          <w:szCs w:val="24"/>
        </w:rPr>
        <w:t>berjumlah</w:t>
      </w:r>
      <w:proofErr w:type="spellEnd"/>
      <w:r w:rsidR="00571CB2">
        <w:rPr>
          <w:rFonts w:ascii="Times New Roman" w:hAnsi="Times New Roman"/>
          <w:sz w:val="24"/>
          <w:szCs w:val="24"/>
        </w:rPr>
        <w:t xml:space="preserve"> 32 orang.</w:t>
      </w:r>
      <w:r w:rsidR="00571CB2" w:rsidRPr="00666F33">
        <w:rPr>
          <w:rFonts w:ascii="Times New Roman" w:hAnsi="Times New Roman"/>
          <w:sz w:val="24"/>
          <w:szCs w:val="24"/>
          <w:lang w:val="id-ID"/>
        </w:rPr>
        <w:t>Teknik pengambilan sampel yang digunakan adalah</w:t>
      </w:r>
      <w:r w:rsidR="00571CB2" w:rsidRPr="00571CB2">
        <w:rPr>
          <w:rFonts w:ascii="Times New Roman" w:hAnsi="Times New Roman"/>
          <w:i/>
          <w:sz w:val="24"/>
          <w:szCs w:val="24"/>
        </w:rPr>
        <w:t>Total Sampling</w:t>
      </w:r>
      <w:r w:rsidR="00571CB2">
        <w:rPr>
          <w:rFonts w:ascii="Times New Roman" w:hAnsi="Times New Roman"/>
          <w:sz w:val="24"/>
          <w:szCs w:val="24"/>
        </w:rPr>
        <w:t xml:space="preserve">. </w:t>
      </w:r>
    </w:p>
    <w:p w:rsidR="00A06C4B" w:rsidRDefault="00A06C4B" w:rsidP="00A06C4B">
      <w:pPr>
        <w:pStyle w:val="ListParagraph"/>
        <w:spacing w:line="240" w:lineRule="auto"/>
        <w:ind w:left="0" w:firstLine="426"/>
        <w:jc w:val="both"/>
        <w:rPr>
          <w:rFonts w:ascii="Times New Roman" w:hAnsi="Times New Roman"/>
          <w:sz w:val="24"/>
          <w:szCs w:val="24"/>
        </w:rPr>
      </w:pPr>
      <w:r w:rsidRPr="00666F33">
        <w:rPr>
          <w:rFonts w:ascii="Times New Roman" w:hAnsi="Times New Roman"/>
          <w:sz w:val="24"/>
          <w:szCs w:val="24"/>
          <w:lang w:val="id-ID"/>
        </w:rPr>
        <w:t>Definisi operasional pada penelitian</w:t>
      </w:r>
      <w:r w:rsidR="00670A23">
        <w:rPr>
          <w:rFonts w:ascii="Times New Roman" w:hAnsi="Times New Roman"/>
          <w:sz w:val="24"/>
          <w:szCs w:val="24"/>
        </w:rPr>
        <w:t xml:space="preserve"> </w:t>
      </w:r>
      <w:proofErr w:type="spellStart"/>
      <w:r>
        <w:rPr>
          <w:rFonts w:ascii="Times New Roman" w:hAnsi="Times New Roman"/>
          <w:sz w:val="24"/>
          <w:szCs w:val="24"/>
        </w:rPr>
        <w:t>ini</w:t>
      </w:r>
      <w:proofErr w:type="spellEnd"/>
      <w:r w:rsidRPr="00666F33">
        <w:rPr>
          <w:rFonts w:ascii="Times New Roman" w:hAnsi="Times New Roman"/>
          <w:sz w:val="24"/>
          <w:szCs w:val="24"/>
          <w:lang w:val="id-ID"/>
        </w:rPr>
        <w:t xml:space="preserve"> adalah </w:t>
      </w:r>
      <w:proofErr w:type="spellStart"/>
      <w:r w:rsidRPr="00666F33">
        <w:rPr>
          <w:rFonts w:ascii="Times New Roman" w:hAnsi="Times New Roman"/>
          <w:sz w:val="24"/>
          <w:szCs w:val="24"/>
        </w:rPr>
        <w:t>Umur</w:t>
      </w:r>
      <w:proofErr w:type="spellEnd"/>
      <w:r w:rsidR="00670A23">
        <w:rPr>
          <w:rFonts w:ascii="Times New Roman" w:hAnsi="Times New Roman"/>
          <w:sz w:val="24"/>
          <w:szCs w:val="24"/>
        </w:rPr>
        <w:t xml:space="preserve"> </w:t>
      </w:r>
      <w:r>
        <w:rPr>
          <w:rFonts w:ascii="Times New Roman" w:hAnsi="Times New Roman"/>
          <w:sz w:val="24"/>
          <w:szCs w:val="24"/>
        </w:rPr>
        <w:t>PSK</w:t>
      </w:r>
      <w:r w:rsidRPr="00666F33">
        <w:rPr>
          <w:rFonts w:ascii="Times New Roman" w:hAnsi="Times New Roman"/>
          <w:sz w:val="24"/>
          <w:szCs w:val="24"/>
          <w:lang w:val="id-ID"/>
        </w:rPr>
        <w:t xml:space="preserve"> yaitu u</w:t>
      </w:r>
      <w:proofErr w:type="spellStart"/>
      <w:r w:rsidRPr="00666F33">
        <w:rPr>
          <w:rFonts w:ascii="Times New Roman" w:hAnsi="Times New Roman"/>
          <w:sz w:val="24"/>
          <w:szCs w:val="24"/>
        </w:rPr>
        <w:t>sia</w:t>
      </w:r>
      <w:proofErr w:type="spellEnd"/>
      <w:r w:rsidR="00670A23">
        <w:rPr>
          <w:rFonts w:ascii="Times New Roman" w:hAnsi="Times New Roman"/>
          <w:sz w:val="24"/>
          <w:szCs w:val="24"/>
        </w:rPr>
        <w:t xml:space="preserve"> </w:t>
      </w:r>
      <w:proofErr w:type="spellStart"/>
      <w:r>
        <w:rPr>
          <w:rFonts w:ascii="Times New Roman" w:hAnsi="Times New Roman"/>
          <w:sz w:val="24"/>
          <w:szCs w:val="24"/>
        </w:rPr>
        <w:t>dari</w:t>
      </w:r>
      <w:proofErr w:type="spellEnd"/>
      <w:r w:rsidR="00670A23">
        <w:rPr>
          <w:rFonts w:ascii="Times New Roman" w:hAnsi="Times New Roman"/>
          <w:sz w:val="24"/>
          <w:szCs w:val="24"/>
        </w:rPr>
        <w:t xml:space="preserve"> </w:t>
      </w:r>
      <w:proofErr w:type="spellStart"/>
      <w:r>
        <w:rPr>
          <w:rFonts w:ascii="Times New Roman" w:hAnsi="Times New Roman"/>
          <w:sz w:val="24"/>
          <w:szCs w:val="24"/>
        </w:rPr>
        <w:t>waktu</w:t>
      </w:r>
      <w:proofErr w:type="spellEnd"/>
      <w:r w:rsidR="00670A23">
        <w:rPr>
          <w:rFonts w:ascii="Times New Roman" w:hAnsi="Times New Roman"/>
          <w:sz w:val="24"/>
          <w:szCs w:val="24"/>
        </w:rPr>
        <w:t xml:space="preserve"> </w:t>
      </w:r>
      <w:proofErr w:type="spellStart"/>
      <w:r>
        <w:rPr>
          <w:rFonts w:ascii="Times New Roman" w:hAnsi="Times New Roman"/>
          <w:sz w:val="24"/>
          <w:szCs w:val="24"/>
        </w:rPr>
        <w:t>dia</w:t>
      </w:r>
      <w:proofErr w:type="spellEnd"/>
      <w:r w:rsidR="00670A23">
        <w:rPr>
          <w:rFonts w:ascii="Times New Roman" w:hAnsi="Times New Roman"/>
          <w:sz w:val="24"/>
          <w:szCs w:val="24"/>
        </w:rPr>
        <w:t xml:space="preserve"> </w:t>
      </w:r>
      <w:proofErr w:type="spellStart"/>
      <w:r>
        <w:rPr>
          <w:rFonts w:ascii="Times New Roman" w:hAnsi="Times New Roman"/>
          <w:sz w:val="24"/>
          <w:szCs w:val="24"/>
        </w:rPr>
        <w:t>lahir</w:t>
      </w:r>
      <w:proofErr w:type="spellEnd"/>
      <w:r w:rsidR="00670A23">
        <w:rPr>
          <w:rFonts w:ascii="Times New Roman" w:hAnsi="Times New Roman"/>
          <w:sz w:val="24"/>
          <w:szCs w:val="24"/>
        </w:rPr>
        <w:t xml:space="preserve"> </w:t>
      </w:r>
      <w:proofErr w:type="spellStart"/>
      <w:r>
        <w:rPr>
          <w:rFonts w:ascii="Times New Roman" w:hAnsi="Times New Roman"/>
          <w:sz w:val="24"/>
          <w:szCs w:val="24"/>
        </w:rPr>
        <w:t>sampai</w:t>
      </w:r>
      <w:proofErr w:type="spellEnd"/>
      <w:r w:rsidR="00670A23">
        <w:rPr>
          <w:rFonts w:ascii="Times New Roman" w:hAnsi="Times New Roman"/>
          <w:sz w:val="24"/>
          <w:szCs w:val="24"/>
        </w:rPr>
        <w:t xml:space="preserve"> </w:t>
      </w:r>
      <w:proofErr w:type="spellStart"/>
      <w:r>
        <w:rPr>
          <w:rFonts w:ascii="Times New Roman" w:hAnsi="Times New Roman"/>
          <w:sz w:val="24"/>
          <w:szCs w:val="24"/>
        </w:rPr>
        <w:t>ulang</w:t>
      </w:r>
      <w:proofErr w:type="spellEnd"/>
      <w:r w:rsidR="00670A23">
        <w:rPr>
          <w:rFonts w:ascii="Times New Roman" w:hAnsi="Times New Roman"/>
          <w:sz w:val="24"/>
          <w:szCs w:val="24"/>
        </w:rPr>
        <w:t xml:space="preserve"> </w:t>
      </w:r>
      <w:proofErr w:type="spellStart"/>
      <w:r>
        <w:rPr>
          <w:rFonts w:ascii="Times New Roman" w:hAnsi="Times New Roman"/>
          <w:sz w:val="24"/>
          <w:szCs w:val="24"/>
        </w:rPr>
        <w:t>tahun</w:t>
      </w:r>
      <w:proofErr w:type="spellEnd"/>
      <w:r w:rsidR="00670A23">
        <w:rPr>
          <w:rFonts w:ascii="Times New Roman" w:hAnsi="Times New Roman"/>
          <w:sz w:val="24"/>
          <w:szCs w:val="24"/>
        </w:rPr>
        <w:t xml:space="preserve"> </w:t>
      </w:r>
      <w:proofErr w:type="spellStart"/>
      <w:r>
        <w:rPr>
          <w:rFonts w:ascii="Times New Roman" w:hAnsi="Times New Roman"/>
          <w:sz w:val="24"/>
          <w:szCs w:val="24"/>
        </w:rPr>
        <w:t>terakhir</w:t>
      </w:r>
      <w:proofErr w:type="spellEnd"/>
      <w:r>
        <w:rPr>
          <w:rFonts w:ascii="Times New Roman" w:hAnsi="Times New Roman"/>
          <w:sz w:val="24"/>
          <w:szCs w:val="24"/>
        </w:rPr>
        <w:t xml:space="preserve">. </w:t>
      </w:r>
      <w:proofErr w:type="gramStart"/>
      <w:r>
        <w:rPr>
          <w:rFonts w:ascii="Times New Roman" w:hAnsi="Times New Roman"/>
          <w:sz w:val="24"/>
          <w:szCs w:val="24"/>
        </w:rPr>
        <w:t xml:space="preserve">Status </w:t>
      </w:r>
      <w:proofErr w:type="spellStart"/>
      <w:r>
        <w:rPr>
          <w:rFonts w:ascii="Times New Roman" w:hAnsi="Times New Roman"/>
          <w:sz w:val="24"/>
          <w:szCs w:val="24"/>
        </w:rPr>
        <w:t>perkawinan</w:t>
      </w:r>
      <w:proofErr w:type="spellEnd"/>
      <w:r w:rsidR="00670A23">
        <w:rPr>
          <w:rFonts w:ascii="Times New Roman" w:hAnsi="Times New Roman"/>
          <w:sz w:val="24"/>
          <w:szCs w:val="24"/>
        </w:rPr>
        <w:t xml:space="preserve"> </w:t>
      </w:r>
      <w:proofErr w:type="spellStart"/>
      <w:r>
        <w:rPr>
          <w:rFonts w:ascii="Times New Roman" w:hAnsi="Times New Roman"/>
          <w:sz w:val="24"/>
          <w:szCs w:val="24"/>
        </w:rPr>
        <w:t>responden</w:t>
      </w:r>
      <w:proofErr w:type="spellEnd"/>
      <w:r w:rsidR="00670A23">
        <w:rPr>
          <w:rFonts w:ascii="Times New Roman" w:hAnsi="Times New Roman"/>
          <w:sz w:val="24"/>
          <w:szCs w:val="24"/>
        </w:rPr>
        <w:t xml:space="preserve"> </w:t>
      </w:r>
      <w:r>
        <w:rPr>
          <w:rFonts w:ascii="Times New Roman" w:hAnsi="Times New Roman"/>
          <w:sz w:val="24"/>
          <w:szCs w:val="24"/>
        </w:rPr>
        <w:t xml:space="preserve">.Daerah </w:t>
      </w:r>
      <w:proofErr w:type="spellStart"/>
      <w:r>
        <w:rPr>
          <w:rFonts w:ascii="Times New Roman" w:hAnsi="Times New Roman"/>
          <w:sz w:val="24"/>
          <w:szCs w:val="24"/>
        </w:rPr>
        <w:t>asal</w:t>
      </w:r>
      <w:proofErr w:type="spellEnd"/>
      <w:r w:rsidR="00670A23">
        <w:rPr>
          <w:rFonts w:ascii="Times New Roman" w:hAnsi="Times New Roman"/>
          <w:sz w:val="24"/>
          <w:szCs w:val="24"/>
        </w:rPr>
        <w:t xml:space="preserve"> </w:t>
      </w:r>
      <w:proofErr w:type="spellStart"/>
      <w:r>
        <w:rPr>
          <w:rFonts w:ascii="Times New Roman" w:hAnsi="Times New Roman"/>
          <w:sz w:val="24"/>
          <w:szCs w:val="24"/>
        </w:rPr>
        <w:t>tempat</w:t>
      </w:r>
      <w:proofErr w:type="spellEnd"/>
      <w:r w:rsidR="00670A23">
        <w:rPr>
          <w:rFonts w:ascii="Times New Roman" w:hAnsi="Times New Roman"/>
          <w:sz w:val="24"/>
          <w:szCs w:val="24"/>
        </w:rPr>
        <w:t xml:space="preserve"> </w:t>
      </w:r>
      <w:proofErr w:type="spellStart"/>
      <w:r>
        <w:rPr>
          <w:rFonts w:ascii="Times New Roman" w:hAnsi="Times New Roman"/>
          <w:sz w:val="24"/>
          <w:szCs w:val="24"/>
        </w:rPr>
        <w:t>tinggal</w:t>
      </w:r>
      <w:proofErr w:type="spellEnd"/>
      <w:r w:rsidR="00670A23">
        <w:rPr>
          <w:rFonts w:ascii="Times New Roman" w:hAnsi="Times New Roman"/>
          <w:sz w:val="24"/>
          <w:szCs w:val="24"/>
        </w:rPr>
        <w:t xml:space="preserve"> </w:t>
      </w:r>
      <w:proofErr w:type="spellStart"/>
      <w:r>
        <w:rPr>
          <w:rFonts w:ascii="Times New Roman" w:hAnsi="Times New Roman"/>
          <w:sz w:val="24"/>
          <w:szCs w:val="24"/>
        </w:rPr>
        <w:t>responden</w:t>
      </w:r>
      <w:proofErr w:type="spellEnd"/>
      <w:r w:rsidR="00670A23">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Latar</w:t>
      </w:r>
      <w:proofErr w:type="spellEnd"/>
      <w:r w:rsidR="00670A23">
        <w:rPr>
          <w:rFonts w:ascii="Times New Roman" w:hAnsi="Times New Roman"/>
          <w:sz w:val="24"/>
          <w:szCs w:val="24"/>
        </w:rPr>
        <w:t xml:space="preserve"> </w:t>
      </w:r>
      <w:proofErr w:type="spellStart"/>
      <w:r>
        <w:rPr>
          <w:rFonts w:ascii="Times New Roman" w:hAnsi="Times New Roman"/>
          <w:sz w:val="24"/>
          <w:szCs w:val="24"/>
        </w:rPr>
        <w:t>belakang</w:t>
      </w:r>
      <w:proofErr w:type="spellEnd"/>
      <w:r w:rsidR="00670A23">
        <w:rPr>
          <w:rFonts w:ascii="Times New Roman" w:hAnsi="Times New Roman"/>
          <w:sz w:val="24"/>
          <w:szCs w:val="24"/>
        </w:rPr>
        <w:t xml:space="preserve"> </w:t>
      </w:r>
      <w:proofErr w:type="spellStart"/>
      <w:r>
        <w:rPr>
          <w:rFonts w:ascii="Times New Roman" w:hAnsi="Times New Roman"/>
          <w:sz w:val="24"/>
          <w:szCs w:val="24"/>
        </w:rPr>
        <w:t>atau</w:t>
      </w:r>
      <w:proofErr w:type="spellEnd"/>
      <w:r w:rsidR="00670A23">
        <w:rPr>
          <w:rFonts w:ascii="Times New Roman" w:hAnsi="Times New Roman"/>
          <w:sz w:val="24"/>
          <w:szCs w:val="24"/>
        </w:rPr>
        <w:t xml:space="preserve"> </w:t>
      </w:r>
      <w:proofErr w:type="spellStart"/>
      <w:r>
        <w:rPr>
          <w:rFonts w:ascii="Times New Roman" w:hAnsi="Times New Roman"/>
          <w:sz w:val="24"/>
          <w:szCs w:val="24"/>
        </w:rPr>
        <w:t>dorongan</w:t>
      </w:r>
      <w:proofErr w:type="spellEnd"/>
      <w:r w:rsidR="00670A23">
        <w:rPr>
          <w:rFonts w:ascii="Times New Roman" w:hAnsi="Times New Roman"/>
          <w:sz w:val="24"/>
          <w:szCs w:val="24"/>
        </w:rPr>
        <w:t xml:space="preserve"> </w:t>
      </w:r>
      <w:proofErr w:type="spellStart"/>
      <w:r>
        <w:rPr>
          <w:rFonts w:ascii="Times New Roman" w:hAnsi="Times New Roman"/>
          <w:sz w:val="24"/>
          <w:szCs w:val="24"/>
        </w:rPr>
        <w:t>responden</w:t>
      </w:r>
      <w:proofErr w:type="spellEnd"/>
      <w:r w:rsidR="00670A23">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PSK.</w:t>
      </w:r>
      <w:proofErr w:type="gramEnd"/>
      <w:r>
        <w:rPr>
          <w:rFonts w:ascii="Times New Roman" w:hAnsi="Times New Roman"/>
          <w:sz w:val="24"/>
          <w:szCs w:val="24"/>
        </w:rPr>
        <w:t xml:space="preserve"> Lama </w:t>
      </w:r>
      <w:proofErr w:type="spellStart"/>
      <w:proofErr w:type="gramStart"/>
      <w:r>
        <w:rPr>
          <w:rFonts w:ascii="Times New Roman" w:hAnsi="Times New Roman"/>
          <w:sz w:val="24"/>
          <w:szCs w:val="24"/>
        </w:rPr>
        <w:t>responden</w:t>
      </w:r>
      <w:proofErr w:type="spellEnd"/>
      <w:proofErr w:type="gramEnd"/>
      <w:r w:rsidR="00670A23">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PSK. </w:t>
      </w:r>
      <w:proofErr w:type="spellStart"/>
      <w:r>
        <w:rPr>
          <w:rFonts w:ascii="Times New Roman" w:hAnsi="Times New Roman"/>
          <w:sz w:val="24"/>
          <w:szCs w:val="24"/>
        </w:rPr>
        <w:t>Lokasi</w:t>
      </w:r>
      <w:proofErr w:type="spellEnd"/>
      <w:r w:rsidR="00670A23">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PSK </w:t>
      </w:r>
      <w:proofErr w:type="spellStart"/>
      <w:r>
        <w:rPr>
          <w:rFonts w:ascii="Times New Roman" w:hAnsi="Times New Roman"/>
          <w:sz w:val="24"/>
          <w:szCs w:val="24"/>
        </w:rPr>
        <w:t>sebelum</w:t>
      </w:r>
      <w:proofErr w:type="spellEnd"/>
      <w:r>
        <w:rPr>
          <w:rFonts w:ascii="Times New Roman" w:hAnsi="Times New Roman"/>
          <w:sz w:val="24"/>
          <w:szCs w:val="24"/>
        </w:rPr>
        <w:t xml:space="preserve"> di </w:t>
      </w:r>
      <w:proofErr w:type="spellStart"/>
      <w:r>
        <w:rPr>
          <w:rFonts w:ascii="Times New Roman" w:hAnsi="Times New Roman"/>
          <w:sz w:val="24"/>
          <w:szCs w:val="24"/>
        </w:rPr>
        <w:t>desabintang</w:t>
      </w:r>
      <w:proofErr w:type="spellEnd"/>
      <w:r>
        <w:rPr>
          <w:rFonts w:ascii="Times New Roman" w:hAnsi="Times New Roman"/>
          <w:sz w:val="24"/>
          <w:szCs w:val="24"/>
        </w:rPr>
        <w:t xml:space="preserve"> </w:t>
      </w:r>
      <w:proofErr w:type="gramStart"/>
      <w:r>
        <w:rPr>
          <w:rFonts w:ascii="Times New Roman" w:hAnsi="Times New Roman"/>
          <w:sz w:val="24"/>
          <w:szCs w:val="24"/>
        </w:rPr>
        <w:t>mas</w:t>
      </w:r>
      <w:proofErr w:type="gramEnd"/>
      <w:r>
        <w:rPr>
          <w:rFonts w:ascii="Times New Roman" w:hAnsi="Times New Roman"/>
          <w:sz w:val="24"/>
          <w:szCs w:val="24"/>
        </w:rPr>
        <w:t xml:space="preserve"> 1.Responden</w:t>
      </w:r>
      <w:r w:rsidR="00670A23">
        <w:rPr>
          <w:rFonts w:ascii="Times New Roman" w:hAnsi="Times New Roman"/>
          <w:sz w:val="24"/>
          <w:szCs w:val="24"/>
        </w:rPr>
        <w:t xml:space="preserve"> </w:t>
      </w:r>
      <w:proofErr w:type="spellStart"/>
      <w:r>
        <w:rPr>
          <w:rFonts w:ascii="Times New Roman" w:hAnsi="Times New Roman"/>
          <w:sz w:val="24"/>
          <w:szCs w:val="24"/>
        </w:rPr>
        <w:t>menerima</w:t>
      </w:r>
      <w:proofErr w:type="spellEnd"/>
      <w:r w:rsidR="00670A23">
        <w:rPr>
          <w:rFonts w:ascii="Times New Roman" w:hAnsi="Times New Roman"/>
          <w:sz w:val="24"/>
          <w:szCs w:val="24"/>
        </w:rPr>
        <w:t xml:space="preserve"> </w:t>
      </w:r>
      <w:proofErr w:type="spellStart"/>
      <w:r>
        <w:rPr>
          <w:rFonts w:ascii="Times New Roman" w:hAnsi="Times New Roman"/>
          <w:sz w:val="24"/>
          <w:szCs w:val="24"/>
        </w:rPr>
        <w:t>panggilan</w:t>
      </w:r>
      <w:proofErr w:type="spellEnd"/>
      <w:r w:rsidR="00670A23">
        <w:rPr>
          <w:rFonts w:ascii="Times New Roman" w:hAnsi="Times New Roman"/>
          <w:sz w:val="24"/>
          <w:szCs w:val="24"/>
        </w:rPr>
        <w:t xml:space="preserve"> </w:t>
      </w:r>
      <w:proofErr w:type="spellStart"/>
      <w:r>
        <w:rPr>
          <w:rFonts w:ascii="Times New Roman" w:hAnsi="Times New Roman"/>
          <w:sz w:val="24"/>
          <w:szCs w:val="24"/>
        </w:rPr>
        <w:t>pelanggan</w:t>
      </w:r>
      <w:proofErr w:type="spellEnd"/>
      <w:r w:rsidR="00670A23">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media </w:t>
      </w:r>
      <w:proofErr w:type="spellStart"/>
      <w:r>
        <w:rPr>
          <w:rFonts w:ascii="Times New Roman" w:hAnsi="Times New Roman"/>
          <w:sz w:val="24"/>
          <w:szCs w:val="24"/>
        </w:rPr>
        <w:t>telepon</w:t>
      </w:r>
      <w:proofErr w:type="spellEnd"/>
      <w:r w:rsidR="00670A23">
        <w:rPr>
          <w:rFonts w:ascii="Times New Roman" w:hAnsi="Times New Roman"/>
          <w:sz w:val="24"/>
          <w:szCs w:val="24"/>
        </w:rPr>
        <w:t xml:space="preserve"> </w:t>
      </w:r>
      <w:proofErr w:type="spellStart"/>
      <w:r>
        <w:rPr>
          <w:rFonts w:ascii="Times New Roman" w:hAnsi="Times New Roman"/>
          <w:sz w:val="24"/>
          <w:szCs w:val="24"/>
        </w:rPr>
        <w:t>dan</w:t>
      </w:r>
      <w:proofErr w:type="spellEnd"/>
      <w:r w:rsidR="00670A23">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di </w:t>
      </w:r>
      <w:proofErr w:type="spellStart"/>
      <w:r>
        <w:rPr>
          <w:rFonts w:ascii="Times New Roman" w:hAnsi="Times New Roman"/>
          <w:sz w:val="24"/>
          <w:szCs w:val="24"/>
        </w:rPr>
        <w:t>datangi</w:t>
      </w:r>
      <w:proofErr w:type="spellEnd"/>
      <w:r w:rsidR="00670A23">
        <w:rPr>
          <w:rFonts w:ascii="Times New Roman" w:hAnsi="Times New Roman"/>
          <w:sz w:val="24"/>
          <w:szCs w:val="24"/>
        </w:rPr>
        <w:t xml:space="preserve"> </w:t>
      </w:r>
      <w:proofErr w:type="spellStart"/>
      <w:r>
        <w:rPr>
          <w:rFonts w:ascii="Times New Roman" w:hAnsi="Times New Roman"/>
          <w:sz w:val="24"/>
          <w:szCs w:val="24"/>
        </w:rPr>
        <w:t>langsung</w:t>
      </w:r>
      <w:proofErr w:type="spellEnd"/>
      <w:r w:rsidR="00670A23">
        <w:rPr>
          <w:rFonts w:ascii="Times New Roman" w:hAnsi="Times New Roman"/>
          <w:sz w:val="24"/>
          <w:szCs w:val="24"/>
        </w:rPr>
        <w:t xml:space="preserve"> </w:t>
      </w:r>
      <w:proofErr w:type="spellStart"/>
      <w:r>
        <w:rPr>
          <w:rFonts w:ascii="Times New Roman" w:hAnsi="Times New Roman"/>
          <w:sz w:val="24"/>
          <w:szCs w:val="24"/>
        </w:rPr>
        <w:t>oleh</w:t>
      </w:r>
      <w:proofErr w:type="spellEnd"/>
      <w:r w:rsidR="00670A23">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 xml:space="preserve">. Lama </w:t>
      </w:r>
      <w:proofErr w:type="spellStart"/>
      <w:proofErr w:type="gramStart"/>
      <w:r>
        <w:rPr>
          <w:rFonts w:ascii="Times New Roman" w:hAnsi="Times New Roman"/>
          <w:sz w:val="24"/>
          <w:szCs w:val="24"/>
        </w:rPr>
        <w:t>menjadi</w:t>
      </w:r>
      <w:proofErr w:type="spellEnd"/>
      <w:proofErr w:type="gramEnd"/>
      <w:r>
        <w:rPr>
          <w:rFonts w:ascii="Times New Roman" w:hAnsi="Times New Roman"/>
          <w:sz w:val="24"/>
          <w:szCs w:val="24"/>
        </w:rPr>
        <w:t xml:space="preserve"> PSK di </w:t>
      </w:r>
      <w:proofErr w:type="spellStart"/>
      <w:r>
        <w:rPr>
          <w:rFonts w:ascii="Times New Roman" w:hAnsi="Times New Roman"/>
          <w:sz w:val="24"/>
          <w:szCs w:val="24"/>
        </w:rPr>
        <w:t>desa</w:t>
      </w:r>
      <w:proofErr w:type="spellEnd"/>
      <w:r w:rsidR="00670A23">
        <w:rPr>
          <w:rFonts w:ascii="Times New Roman" w:hAnsi="Times New Roman"/>
          <w:sz w:val="24"/>
          <w:szCs w:val="24"/>
        </w:rPr>
        <w:t xml:space="preserve"> </w:t>
      </w:r>
      <w:proofErr w:type="spellStart"/>
      <w:r>
        <w:rPr>
          <w:rFonts w:ascii="Times New Roman" w:hAnsi="Times New Roman"/>
          <w:sz w:val="24"/>
          <w:szCs w:val="24"/>
        </w:rPr>
        <w:t>bintang</w:t>
      </w:r>
      <w:proofErr w:type="spellEnd"/>
      <w:r>
        <w:rPr>
          <w:rFonts w:ascii="Times New Roman" w:hAnsi="Times New Roman"/>
          <w:sz w:val="24"/>
          <w:szCs w:val="24"/>
        </w:rPr>
        <w:t xml:space="preserve"> mas. </w:t>
      </w:r>
      <w:proofErr w:type="spellStart"/>
      <w:proofErr w:type="gramStart"/>
      <w:r>
        <w:rPr>
          <w:rFonts w:ascii="Times New Roman" w:hAnsi="Times New Roman"/>
          <w:sz w:val="24"/>
          <w:szCs w:val="24"/>
        </w:rPr>
        <w:t>Pekerjaan</w:t>
      </w:r>
      <w:proofErr w:type="spellEnd"/>
      <w:r w:rsidR="00670A23">
        <w:rPr>
          <w:rFonts w:ascii="Times New Roman" w:hAnsi="Times New Roman"/>
          <w:sz w:val="24"/>
          <w:szCs w:val="24"/>
        </w:rPr>
        <w:t xml:space="preserve"> </w:t>
      </w:r>
      <w:proofErr w:type="spellStart"/>
      <w:r>
        <w:rPr>
          <w:rFonts w:ascii="Times New Roman" w:hAnsi="Times New Roman"/>
          <w:sz w:val="24"/>
          <w:szCs w:val="24"/>
        </w:rPr>
        <w:t>sampingan</w:t>
      </w:r>
      <w:proofErr w:type="spellEnd"/>
      <w:r w:rsidR="00670A23">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w:t>
      </w:r>
      <w:proofErr w:type="gramEnd"/>
      <w:r w:rsidR="00670A23">
        <w:rPr>
          <w:rFonts w:ascii="Times New Roman" w:hAnsi="Times New Roman"/>
          <w:sz w:val="24"/>
          <w:szCs w:val="24"/>
        </w:rPr>
        <w:t xml:space="preserve"> </w:t>
      </w:r>
      <w:proofErr w:type="spellStart"/>
      <w:proofErr w:type="gramStart"/>
      <w:r>
        <w:rPr>
          <w:rFonts w:ascii="Times New Roman" w:hAnsi="Times New Roman"/>
          <w:sz w:val="24"/>
          <w:szCs w:val="24"/>
        </w:rPr>
        <w:t>Tanggungan</w:t>
      </w:r>
      <w:proofErr w:type="spellEnd"/>
      <w:r w:rsidR="00670A23">
        <w:rPr>
          <w:rFonts w:ascii="Times New Roman" w:hAnsi="Times New Roman"/>
          <w:sz w:val="24"/>
          <w:szCs w:val="24"/>
        </w:rPr>
        <w:t xml:space="preserve"> </w:t>
      </w:r>
      <w:proofErr w:type="spellStart"/>
      <w:r>
        <w:rPr>
          <w:rFonts w:ascii="Times New Roman" w:hAnsi="Times New Roman"/>
          <w:sz w:val="24"/>
          <w:szCs w:val="24"/>
        </w:rPr>
        <w:t>keluarga</w:t>
      </w:r>
      <w:proofErr w:type="spellEnd"/>
      <w:r w:rsidR="00670A23">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w:t>
      </w:r>
      <w:proofErr w:type="gramEnd"/>
      <w:r w:rsidR="00670A23">
        <w:rPr>
          <w:rFonts w:ascii="Times New Roman" w:hAnsi="Times New Roman"/>
          <w:sz w:val="24"/>
          <w:szCs w:val="24"/>
        </w:rPr>
        <w:t xml:space="preserve"> </w:t>
      </w:r>
      <w:proofErr w:type="gramStart"/>
      <w:r>
        <w:rPr>
          <w:rFonts w:ascii="Times New Roman" w:hAnsi="Times New Roman"/>
          <w:sz w:val="24"/>
          <w:szCs w:val="24"/>
        </w:rPr>
        <w:t xml:space="preserve">Status </w:t>
      </w:r>
      <w:proofErr w:type="spellStart"/>
      <w:r>
        <w:rPr>
          <w:rFonts w:ascii="Times New Roman" w:hAnsi="Times New Roman"/>
          <w:sz w:val="24"/>
          <w:szCs w:val="24"/>
        </w:rPr>
        <w:t>kepmilikan</w:t>
      </w:r>
      <w:proofErr w:type="spellEnd"/>
      <w:r w:rsidR="00670A23">
        <w:rPr>
          <w:rFonts w:ascii="Times New Roman" w:hAnsi="Times New Roman"/>
          <w:sz w:val="24"/>
          <w:szCs w:val="24"/>
        </w:rPr>
        <w:t xml:space="preserve"> </w:t>
      </w:r>
      <w:proofErr w:type="spellStart"/>
      <w:r>
        <w:rPr>
          <w:rFonts w:ascii="Times New Roman" w:hAnsi="Times New Roman"/>
          <w:sz w:val="24"/>
          <w:szCs w:val="24"/>
        </w:rPr>
        <w:t>tempat</w:t>
      </w:r>
      <w:proofErr w:type="spellEnd"/>
      <w:r w:rsidR="00670A23">
        <w:rPr>
          <w:rFonts w:ascii="Times New Roman" w:hAnsi="Times New Roman"/>
          <w:sz w:val="24"/>
          <w:szCs w:val="24"/>
        </w:rPr>
        <w:t xml:space="preserve"> </w:t>
      </w:r>
      <w:proofErr w:type="spellStart"/>
      <w:r>
        <w:rPr>
          <w:rFonts w:ascii="Times New Roman" w:hAnsi="Times New Roman"/>
          <w:sz w:val="24"/>
          <w:szCs w:val="24"/>
        </w:rPr>
        <w:t>tinggal</w:t>
      </w:r>
      <w:proofErr w:type="spellEnd"/>
      <w:r w:rsidR="00670A23">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w:t>
      </w:r>
      <w:proofErr w:type="gramEnd"/>
      <w:r w:rsidR="00670A23">
        <w:rPr>
          <w:rFonts w:ascii="Times New Roman" w:hAnsi="Times New Roman"/>
          <w:sz w:val="24"/>
          <w:szCs w:val="24"/>
        </w:rPr>
        <w:t xml:space="preserve"> </w:t>
      </w:r>
      <w:proofErr w:type="spellStart"/>
      <w:proofErr w:type="gramStart"/>
      <w:r>
        <w:rPr>
          <w:rFonts w:ascii="Times New Roman" w:hAnsi="Times New Roman"/>
          <w:sz w:val="24"/>
          <w:szCs w:val="24"/>
        </w:rPr>
        <w:t>Pendapatan</w:t>
      </w:r>
      <w:proofErr w:type="spellEnd"/>
      <w:r w:rsidR="00670A23">
        <w:rPr>
          <w:rFonts w:ascii="Times New Roman" w:hAnsi="Times New Roman"/>
          <w:sz w:val="24"/>
          <w:szCs w:val="24"/>
        </w:rPr>
        <w:t xml:space="preserve"> </w:t>
      </w:r>
      <w:proofErr w:type="spellStart"/>
      <w:r>
        <w:rPr>
          <w:rFonts w:ascii="Times New Roman" w:hAnsi="Times New Roman"/>
          <w:sz w:val="24"/>
          <w:szCs w:val="24"/>
        </w:rPr>
        <w:t>perbulan</w:t>
      </w:r>
      <w:proofErr w:type="spellEnd"/>
      <w:r w:rsidR="00670A23">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w:t>
      </w:r>
      <w:proofErr w:type="gramEnd"/>
      <w:r w:rsidR="00670A23">
        <w:rPr>
          <w:rFonts w:ascii="Times New Roman" w:hAnsi="Times New Roman"/>
          <w:sz w:val="24"/>
          <w:szCs w:val="24"/>
        </w:rPr>
        <w:t xml:space="preserve"> </w:t>
      </w:r>
      <w:proofErr w:type="spellStart"/>
      <w:proofErr w:type="gramStart"/>
      <w:r>
        <w:rPr>
          <w:rFonts w:ascii="Times New Roman" w:hAnsi="Times New Roman"/>
          <w:sz w:val="24"/>
          <w:szCs w:val="24"/>
        </w:rPr>
        <w:t>Jenjang</w:t>
      </w:r>
      <w:proofErr w:type="spellEnd"/>
      <w:r w:rsidR="00670A23">
        <w:rPr>
          <w:rFonts w:ascii="Times New Roman" w:hAnsi="Times New Roman"/>
          <w:sz w:val="24"/>
          <w:szCs w:val="24"/>
        </w:rPr>
        <w:t xml:space="preserve"> </w:t>
      </w:r>
      <w:proofErr w:type="spellStart"/>
      <w:r>
        <w:rPr>
          <w:rFonts w:ascii="Times New Roman" w:hAnsi="Times New Roman"/>
          <w:sz w:val="24"/>
          <w:szCs w:val="24"/>
        </w:rPr>
        <w:t>pendidikan</w:t>
      </w:r>
      <w:proofErr w:type="spellEnd"/>
      <w:r w:rsidR="00E3016A">
        <w:rPr>
          <w:rFonts w:ascii="Times New Roman" w:hAnsi="Times New Roman"/>
          <w:sz w:val="24"/>
          <w:szCs w:val="24"/>
        </w:rPr>
        <w:t xml:space="preserve"> formal yang </w:t>
      </w:r>
      <w:proofErr w:type="spellStart"/>
      <w:r w:rsidR="00E3016A">
        <w:rPr>
          <w:rFonts w:ascii="Times New Roman" w:hAnsi="Times New Roman"/>
          <w:sz w:val="24"/>
          <w:szCs w:val="24"/>
        </w:rPr>
        <w:t>pernah</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ditempuh</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oleh</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responden</w:t>
      </w:r>
      <w:proofErr w:type="spellEnd"/>
      <w:r w:rsidR="00E3016A">
        <w:rPr>
          <w:rFonts w:ascii="Times New Roman" w:hAnsi="Times New Roman"/>
          <w:sz w:val="24"/>
          <w:szCs w:val="24"/>
        </w:rPr>
        <w:t>.</w:t>
      </w:r>
      <w:proofErr w:type="gramEnd"/>
      <w:r w:rsidR="00670A23">
        <w:rPr>
          <w:rFonts w:ascii="Times New Roman" w:hAnsi="Times New Roman"/>
          <w:sz w:val="24"/>
          <w:szCs w:val="24"/>
        </w:rPr>
        <w:t xml:space="preserve"> </w:t>
      </w:r>
      <w:proofErr w:type="spellStart"/>
      <w:proofErr w:type="gramStart"/>
      <w:r w:rsidR="00E3016A">
        <w:rPr>
          <w:rFonts w:ascii="Times New Roman" w:hAnsi="Times New Roman"/>
          <w:sz w:val="24"/>
          <w:szCs w:val="24"/>
        </w:rPr>
        <w:t>Informasi-informasi</w:t>
      </w:r>
      <w:proofErr w:type="spellEnd"/>
      <w:r w:rsidR="00E3016A">
        <w:rPr>
          <w:rFonts w:ascii="Times New Roman" w:hAnsi="Times New Roman"/>
          <w:sz w:val="24"/>
          <w:szCs w:val="24"/>
        </w:rPr>
        <w:t xml:space="preserve"> yang </w:t>
      </w:r>
      <w:proofErr w:type="spellStart"/>
      <w:r w:rsidR="00E3016A">
        <w:rPr>
          <w:rFonts w:ascii="Times New Roman" w:hAnsi="Times New Roman"/>
          <w:sz w:val="24"/>
          <w:szCs w:val="24"/>
        </w:rPr>
        <w:t>pernah</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didengar</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atau</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diketahui</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mengenai</w:t>
      </w:r>
      <w:proofErr w:type="spellEnd"/>
      <w:r w:rsidR="00E3016A">
        <w:rPr>
          <w:rFonts w:ascii="Times New Roman" w:hAnsi="Times New Roman"/>
          <w:sz w:val="24"/>
          <w:szCs w:val="24"/>
        </w:rPr>
        <w:t xml:space="preserve"> IMS </w:t>
      </w:r>
      <w:proofErr w:type="spellStart"/>
      <w:r w:rsidR="00E3016A">
        <w:rPr>
          <w:rFonts w:ascii="Times New Roman" w:hAnsi="Times New Roman"/>
          <w:sz w:val="24"/>
          <w:szCs w:val="24"/>
        </w:rPr>
        <w:t>oleh</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pekerja</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seks</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komersial</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dari</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mucikari</w:t>
      </w:r>
      <w:proofErr w:type="spellEnd"/>
      <w:r w:rsidR="00E3016A">
        <w:rPr>
          <w:rFonts w:ascii="Times New Roman" w:hAnsi="Times New Roman"/>
          <w:sz w:val="24"/>
          <w:szCs w:val="24"/>
        </w:rPr>
        <w:t>.</w:t>
      </w:r>
      <w:proofErr w:type="gramEnd"/>
      <w:r w:rsidR="00670A23">
        <w:rPr>
          <w:rFonts w:ascii="Times New Roman" w:hAnsi="Times New Roman"/>
          <w:sz w:val="24"/>
          <w:szCs w:val="24"/>
        </w:rPr>
        <w:t xml:space="preserve"> </w:t>
      </w:r>
      <w:proofErr w:type="spellStart"/>
      <w:proofErr w:type="gramStart"/>
      <w:r w:rsidR="00E3016A">
        <w:rPr>
          <w:rFonts w:ascii="Times New Roman" w:hAnsi="Times New Roman"/>
          <w:sz w:val="24"/>
          <w:szCs w:val="24"/>
        </w:rPr>
        <w:t>Tindakan</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menawarkan</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penggunaan</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kondom</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pada</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pelanggan</w:t>
      </w:r>
      <w:proofErr w:type="spellEnd"/>
      <w:r w:rsidR="00E3016A">
        <w:rPr>
          <w:rFonts w:ascii="Times New Roman" w:hAnsi="Times New Roman"/>
          <w:sz w:val="24"/>
          <w:szCs w:val="24"/>
        </w:rPr>
        <w:t>.</w:t>
      </w:r>
      <w:proofErr w:type="gramEnd"/>
      <w:r w:rsidR="00670A23">
        <w:rPr>
          <w:rFonts w:ascii="Times New Roman" w:hAnsi="Times New Roman"/>
          <w:sz w:val="24"/>
          <w:szCs w:val="24"/>
        </w:rPr>
        <w:t xml:space="preserve"> </w:t>
      </w:r>
      <w:proofErr w:type="spellStart"/>
      <w:proofErr w:type="gramStart"/>
      <w:r w:rsidR="00E3016A">
        <w:rPr>
          <w:rFonts w:ascii="Times New Roman" w:hAnsi="Times New Roman"/>
          <w:sz w:val="24"/>
          <w:szCs w:val="24"/>
        </w:rPr>
        <w:t>Inisiatif</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responden</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dalam</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menyediakan</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kondom</w:t>
      </w:r>
      <w:proofErr w:type="spellEnd"/>
      <w:r w:rsidR="00E3016A">
        <w:rPr>
          <w:rFonts w:ascii="Times New Roman" w:hAnsi="Times New Roman"/>
          <w:sz w:val="24"/>
          <w:szCs w:val="24"/>
        </w:rPr>
        <w:t>.</w:t>
      </w:r>
      <w:proofErr w:type="gramEnd"/>
      <w:r w:rsidR="00670A23">
        <w:rPr>
          <w:rFonts w:ascii="Times New Roman" w:hAnsi="Times New Roman"/>
          <w:sz w:val="24"/>
          <w:szCs w:val="24"/>
        </w:rPr>
        <w:t xml:space="preserve"> </w:t>
      </w:r>
      <w:proofErr w:type="spellStart"/>
      <w:proofErr w:type="gramStart"/>
      <w:r w:rsidR="00E3016A">
        <w:rPr>
          <w:rFonts w:ascii="Times New Roman" w:hAnsi="Times New Roman"/>
          <w:sz w:val="24"/>
          <w:szCs w:val="24"/>
        </w:rPr>
        <w:t>Upaya</w:t>
      </w:r>
      <w:proofErr w:type="spellEnd"/>
      <w:r w:rsidR="00E3016A">
        <w:rPr>
          <w:rFonts w:ascii="Times New Roman" w:hAnsi="Times New Roman"/>
          <w:sz w:val="24"/>
          <w:szCs w:val="24"/>
        </w:rPr>
        <w:t xml:space="preserve"> yang </w:t>
      </w:r>
      <w:proofErr w:type="spellStart"/>
      <w:r w:rsidR="00E3016A">
        <w:rPr>
          <w:rFonts w:ascii="Times New Roman" w:hAnsi="Times New Roman"/>
          <w:sz w:val="24"/>
          <w:szCs w:val="24"/>
        </w:rPr>
        <w:t>dilakukan</w:t>
      </w:r>
      <w:proofErr w:type="spellEnd"/>
      <w:r w:rsidR="00E3016A">
        <w:rPr>
          <w:rFonts w:ascii="Times New Roman" w:hAnsi="Times New Roman"/>
          <w:sz w:val="24"/>
          <w:szCs w:val="24"/>
        </w:rPr>
        <w:t xml:space="preserve"> PSK </w:t>
      </w:r>
      <w:proofErr w:type="spellStart"/>
      <w:r w:rsidR="00E3016A">
        <w:rPr>
          <w:rFonts w:ascii="Times New Roman" w:hAnsi="Times New Roman"/>
          <w:sz w:val="24"/>
          <w:szCs w:val="24"/>
        </w:rPr>
        <w:t>untuk</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menghindari</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penyakit</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infeksi</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menular</w:t>
      </w:r>
      <w:proofErr w:type="spellEnd"/>
      <w:r w:rsidR="00670A23">
        <w:rPr>
          <w:rFonts w:ascii="Times New Roman" w:hAnsi="Times New Roman"/>
          <w:sz w:val="24"/>
          <w:szCs w:val="24"/>
        </w:rPr>
        <w:t xml:space="preserve"> </w:t>
      </w:r>
      <w:proofErr w:type="spellStart"/>
      <w:r w:rsidR="00E3016A">
        <w:rPr>
          <w:rFonts w:ascii="Times New Roman" w:hAnsi="Times New Roman"/>
          <w:sz w:val="24"/>
          <w:szCs w:val="24"/>
        </w:rPr>
        <w:t>seksual</w:t>
      </w:r>
      <w:proofErr w:type="spellEnd"/>
      <w:r w:rsidR="00E3016A">
        <w:rPr>
          <w:rFonts w:ascii="Times New Roman" w:hAnsi="Times New Roman"/>
          <w:sz w:val="24"/>
          <w:szCs w:val="24"/>
        </w:rPr>
        <w:t>.</w:t>
      </w:r>
      <w:proofErr w:type="gramEnd"/>
    </w:p>
    <w:p w:rsidR="00E3016A" w:rsidRPr="002A041A" w:rsidRDefault="00E3016A" w:rsidP="00E3016A">
      <w:pPr>
        <w:jc w:val="both"/>
        <w:rPr>
          <w:b/>
        </w:rPr>
      </w:pPr>
      <w:r>
        <w:rPr>
          <w:b/>
        </w:rPr>
        <w:t>H</w:t>
      </w:r>
      <w:r w:rsidRPr="002A041A">
        <w:rPr>
          <w:b/>
        </w:rPr>
        <w:t>asil Penelitian</w:t>
      </w:r>
    </w:p>
    <w:p w:rsidR="00E3016A" w:rsidRDefault="00DE18AE" w:rsidP="00A06C4B">
      <w:pPr>
        <w:pStyle w:val="ListParagraph"/>
        <w:spacing w:line="240" w:lineRule="auto"/>
        <w:ind w:left="0" w:firstLine="426"/>
        <w:jc w:val="both"/>
        <w:rPr>
          <w:rFonts w:ascii="Times New Roman" w:hAnsi="Times New Roman" w:cs="Times New Roman"/>
          <w:kern w:val="24"/>
          <w:sz w:val="24"/>
          <w:szCs w:val="24"/>
        </w:rPr>
      </w:pPr>
      <w:proofErr w:type="spellStart"/>
      <w:r>
        <w:rPr>
          <w:rFonts w:ascii="Times New Roman" w:hAnsi="Times New Roman" w:cs="Times New Roman"/>
          <w:kern w:val="24"/>
          <w:sz w:val="24"/>
          <w:szCs w:val="24"/>
        </w:rPr>
        <w:t>Hasil</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pengumpulan</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dan</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pengolahan</w:t>
      </w:r>
      <w:proofErr w:type="spellEnd"/>
      <w:r>
        <w:rPr>
          <w:rFonts w:ascii="Times New Roman" w:hAnsi="Times New Roman" w:cs="Times New Roman"/>
          <w:kern w:val="24"/>
          <w:sz w:val="24"/>
          <w:szCs w:val="24"/>
        </w:rPr>
        <w:t xml:space="preserve"> data </w:t>
      </w:r>
      <w:proofErr w:type="spellStart"/>
      <w:r>
        <w:rPr>
          <w:rFonts w:ascii="Times New Roman" w:hAnsi="Times New Roman" w:cs="Times New Roman"/>
          <w:kern w:val="24"/>
          <w:sz w:val="24"/>
          <w:szCs w:val="24"/>
        </w:rPr>
        <w:t>responden</w:t>
      </w:r>
      <w:proofErr w:type="spellEnd"/>
      <w:r w:rsidR="00670A23">
        <w:rPr>
          <w:rFonts w:ascii="Times New Roman" w:hAnsi="Times New Roman" w:cs="Times New Roman"/>
          <w:kern w:val="24"/>
          <w:sz w:val="24"/>
          <w:szCs w:val="24"/>
        </w:rPr>
        <w:t xml:space="preserve"> </w:t>
      </w:r>
      <w:r w:rsidRPr="002A041A">
        <w:rPr>
          <w:rFonts w:ascii="Times New Roman" w:hAnsi="Times New Roman" w:cs="Times New Roman"/>
          <w:kern w:val="24"/>
          <w:sz w:val="24"/>
          <w:szCs w:val="24"/>
          <w:lang w:val="id-ID"/>
        </w:rPr>
        <w:t>dapat d</w:t>
      </w:r>
      <w:r w:rsidRPr="002A041A">
        <w:rPr>
          <w:rFonts w:ascii="Times New Roman" w:hAnsi="Times New Roman" w:cs="Times New Roman"/>
          <w:kern w:val="24"/>
          <w:sz w:val="24"/>
          <w:szCs w:val="24"/>
          <w:lang w:val="sv-SE"/>
        </w:rPr>
        <w:t xml:space="preserve">iketahui </w:t>
      </w:r>
      <w:r w:rsidRPr="002A041A">
        <w:rPr>
          <w:rFonts w:ascii="Times New Roman" w:hAnsi="Times New Roman" w:cs="Times New Roman"/>
          <w:kern w:val="24"/>
          <w:sz w:val="24"/>
          <w:szCs w:val="24"/>
          <w:lang w:val="id-ID"/>
        </w:rPr>
        <w:t>karakteristik berdasarkan</w:t>
      </w:r>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Umur</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sebagian</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besar</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adalah</w:t>
      </w:r>
      <w:proofErr w:type="spellEnd"/>
      <w:r>
        <w:rPr>
          <w:rFonts w:ascii="Times New Roman" w:hAnsi="Times New Roman" w:cs="Times New Roman"/>
          <w:kern w:val="24"/>
          <w:sz w:val="24"/>
          <w:szCs w:val="24"/>
        </w:rPr>
        <w:t xml:space="preserve"> 32-35 </w:t>
      </w:r>
      <w:proofErr w:type="spellStart"/>
      <w:r>
        <w:rPr>
          <w:rFonts w:ascii="Times New Roman" w:hAnsi="Times New Roman" w:cs="Times New Roman"/>
          <w:kern w:val="24"/>
          <w:sz w:val="24"/>
          <w:szCs w:val="24"/>
        </w:rPr>
        <w:t>sebesar</w:t>
      </w:r>
      <w:proofErr w:type="spellEnd"/>
      <w:r>
        <w:rPr>
          <w:rFonts w:ascii="Times New Roman" w:hAnsi="Times New Roman" w:cs="Times New Roman"/>
          <w:kern w:val="24"/>
          <w:sz w:val="24"/>
          <w:szCs w:val="24"/>
        </w:rPr>
        <w:t xml:space="preserve"> 25,0%, </w:t>
      </w:r>
      <w:proofErr w:type="spellStart"/>
      <w:r>
        <w:rPr>
          <w:rFonts w:ascii="Times New Roman" w:hAnsi="Times New Roman" w:cs="Times New Roman"/>
          <w:kern w:val="24"/>
          <w:sz w:val="24"/>
          <w:szCs w:val="24"/>
        </w:rPr>
        <w:t>asal</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daerah</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sebagian</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lastRenderedPageBreak/>
        <w:t>besar</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karawang</w:t>
      </w:r>
      <w:proofErr w:type="spellEnd"/>
      <w:r>
        <w:rPr>
          <w:rFonts w:ascii="Times New Roman" w:hAnsi="Times New Roman" w:cs="Times New Roman"/>
          <w:kern w:val="24"/>
          <w:sz w:val="24"/>
          <w:szCs w:val="24"/>
        </w:rPr>
        <w:t xml:space="preserve"> 37,5%, status </w:t>
      </w:r>
      <w:proofErr w:type="spellStart"/>
      <w:r>
        <w:rPr>
          <w:rFonts w:ascii="Times New Roman" w:hAnsi="Times New Roman" w:cs="Times New Roman"/>
          <w:kern w:val="24"/>
          <w:sz w:val="24"/>
          <w:szCs w:val="24"/>
        </w:rPr>
        <w:t>perkawinan</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sebagian</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besar</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janda</w:t>
      </w:r>
      <w:proofErr w:type="spellEnd"/>
      <w:r>
        <w:rPr>
          <w:rFonts w:ascii="Times New Roman" w:hAnsi="Times New Roman" w:cs="Times New Roman"/>
          <w:kern w:val="24"/>
          <w:sz w:val="24"/>
          <w:szCs w:val="24"/>
        </w:rPr>
        <w:t xml:space="preserve"> 87,5%, </w:t>
      </w:r>
      <w:r w:rsidR="00670A23">
        <w:rPr>
          <w:rFonts w:ascii="Times New Roman" w:hAnsi="Times New Roman" w:cs="Times New Roman"/>
          <w:kern w:val="24"/>
          <w:sz w:val="24"/>
          <w:szCs w:val="24"/>
        </w:rPr>
        <w:t xml:space="preserve">alas an </w:t>
      </w:r>
      <w:proofErr w:type="spellStart"/>
      <w:r>
        <w:rPr>
          <w:rFonts w:ascii="Times New Roman" w:hAnsi="Times New Roman" w:cs="Times New Roman"/>
          <w:kern w:val="24"/>
          <w:sz w:val="24"/>
          <w:szCs w:val="24"/>
        </w:rPr>
        <w:t>menjadi</w:t>
      </w:r>
      <w:proofErr w:type="spellEnd"/>
      <w:r>
        <w:rPr>
          <w:rFonts w:ascii="Times New Roman" w:hAnsi="Times New Roman" w:cs="Times New Roman"/>
          <w:kern w:val="24"/>
          <w:sz w:val="24"/>
          <w:szCs w:val="24"/>
        </w:rPr>
        <w:t xml:space="preserve"> PSK </w:t>
      </w:r>
      <w:proofErr w:type="spellStart"/>
      <w:r>
        <w:rPr>
          <w:rFonts w:ascii="Times New Roman" w:hAnsi="Times New Roman" w:cs="Times New Roman"/>
          <w:kern w:val="24"/>
          <w:sz w:val="24"/>
          <w:szCs w:val="24"/>
        </w:rPr>
        <w:t>sebagian</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besar</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karena</w:t>
      </w:r>
      <w:proofErr w:type="spellEnd"/>
      <w:r w:rsidR="00670A23">
        <w:rPr>
          <w:rFonts w:ascii="Times New Roman" w:hAnsi="Times New Roman" w:cs="Times New Roman"/>
          <w:kern w:val="24"/>
          <w:sz w:val="24"/>
          <w:szCs w:val="24"/>
        </w:rPr>
        <w:t xml:space="preserve"> </w:t>
      </w:r>
      <w:proofErr w:type="spellStart"/>
      <w:r w:rsidR="00670A23">
        <w:rPr>
          <w:rFonts w:ascii="Times New Roman" w:hAnsi="Times New Roman" w:cs="Times New Roman"/>
          <w:kern w:val="24"/>
          <w:sz w:val="24"/>
          <w:szCs w:val="24"/>
        </w:rPr>
        <w:t>fa</w:t>
      </w:r>
      <w:r w:rsidR="00C371B6">
        <w:rPr>
          <w:rFonts w:ascii="Times New Roman" w:hAnsi="Times New Roman" w:cs="Times New Roman"/>
          <w:kern w:val="24"/>
          <w:sz w:val="24"/>
          <w:szCs w:val="24"/>
        </w:rPr>
        <w:t>k</w:t>
      </w:r>
      <w:r w:rsidR="00670A23">
        <w:rPr>
          <w:rFonts w:ascii="Times New Roman" w:hAnsi="Times New Roman" w:cs="Times New Roman"/>
          <w:kern w:val="24"/>
          <w:sz w:val="24"/>
          <w:szCs w:val="24"/>
        </w:rPr>
        <w:t>tor</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ekonomi</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yaitu</w:t>
      </w:r>
      <w:proofErr w:type="spellEnd"/>
      <w:r>
        <w:rPr>
          <w:rFonts w:ascii="Times New Roman" w:hAnsi="Times New Roman" w:cs="Times New Roman"/>
          <w:kern w:val="24"/>
          <w:sz w:val="24"/>
          <w:szCs w:val="24"/>
        </w:rPr>
        <w:t xml:space="preserve"> 81,3%, </w:t>
      </w:r>
      <w:proofErr w:type="spellStart"/>
      <w:r>
        <w:rPr>
          <w:rFonts w:ascii="Times New Roman" w:hAnsi="Times New Roman" w:cs="Times New Roman"/>
          <w:kern w:val="24"/>
          <w:sz w:val="24"/>
          <w:szCs w:val="24"/>
        </w:rPr>
        <w:t>berapa</w:t>
      </w:r>
      <w:proofErr w:type="spellEnd"/>
      <w:r>
        <w:rPr>
          <w:rFonts w:ascii="Times New Roman" w:hAnsi="Times New Roman" w:cs="Times New Roman"/>
          <w:kern w:val="24"/>
          <w:sz w:val="24"/>
          <w:szCs w:val="24"/>
        </w:rPr>
        <w:t xml:space="preserve"> lama </w:t>
      </w:r>
      <w:proofErr w:type="spellStart"/>
      <w:r>
        <w:rPr>
          <w:rFonts w:ascii="Times New Roman" w:hAnsi="Times New Roman" w:cs="Times New Roman"/>
          <w:kern w:val="24"/>
          <w:sz w:val="24"/>
          <w:szCs w:val="24"/>
        </w:rPr>
        <w:t>menjadi</w:t>
      </w:r>
      <w:proofErr w:type="spellEnd"/>
      <w:r>
        <w:rPr>
          <w:rFonts w:ascii="Times New Roman" w:hAnsi="Times New Roman" w:cs="Times New Roman"/>
          <w:kern w:val="24"/>
          <w:sz w:val="24"/>
          <w:szCs w:val="24"/>
        </w:rPr>
        <w:t xml:space="preserve"> PSK </w:t>
      </w:r>
      <w:proofErr w:type="spellStart"/>
      <w:r>
        <w:rPr>
          <w:rFonts w:ascii="Times New Roman" w:hAnsi="Times New Roman" w:cs="Times New Roman"/>
          <w:kern w:val="24"/>
          <w:sz w:val="24"/>
          <w:szCs w:val="24"/>
        </w:rPr>
        <w:t>sebagian</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besar</w:t>
      </w:r>
      <w:proofErr w:type="spellEnd"/>
      <w:r>
        <w:rPr>
          <w:rFonts w:ascii="Times New Roman" w:hAnsi="Times New Roman" w:cs="Times New Roman"/>
          <w:kern w:val="24"/>
          <w:sz w:val="24"/>
          <w:szCs w:val="24"/>
        </w:rPr>
        <w:t xml:space="preserve">&lt; 4 </w:t>
      </w:r>
      <w:proofErr w:type="spellStart"/>
      <w:r>
        <w:rPr>
          <w:rFonts w:ascii="Times New Roman" w:hAnsi="Times New Roman" w:cs="Times New Roman"/>
          <w:kern w:val="24"/>
          <w:sz w:val="24"/>
          <w:szCs w:val="24"/>
        </w:rPr>
        <w:t>tahun</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yaitu</w:t>
      </w:r>
      <w:proofErr w:type="spellEnd"/>
      <w:r>
        <w:rPr>
          <w:rFonts w:ascii="Times New Roman" w:hAnsi="Times New Roman" w:cs="Times New Roman"/>
          <w:kern w:val="24"/>
          <w:sz w:val="24"/>
          <w:szCs w:val="24"/>
        </w:rPr>
        <w:t xml:space="preserve"> 84,4%, </w:t>
      </w:r>
      <w:proofErr w:type="spellStart"/>
      <w:r w:rsidR="00FB25D0">
        <w:rPr>
          <w:rFonts w:ascii="Times New Roman" w:hAnsi="Times New Roman" w:cs="Times New Roman"/>
          <w:kern w:val="24"/>
          <w:sz w:val="24"/>
          <w:szCs w:val="24"/>
        </w:rPr>
        <w:t>sebagaian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besar</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responden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langsung</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menjadi</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menjadi</w:t>
      </w:r>
      <w:proofErr w:type="spellEnd"/>
      <w:r>
        <w:rPr>
          <w:rFonts w:ascii="Times New Roman" w:hAnsi="Times New Roman" w:cs="Times New Roman"/>
          <w:kern w:val="24"/>
          <w:sz w:val="24"/>
          <w:szCs w:val="24"/>
        </w:rPr>
        <w:t xml:space="preserve"> PSK di </w:t>
      </w:r>
      <w:proofErr w:type="spellStart"/>
      <w:r>
        <w:rPr>
          <w:rFonts w:ascii="Times New Roman" w:hAnsi="Times New Roman" w:cs="Times New Roman"/>
          <w:kern w:val="24"/>
          <w:sz w:val="24"/>
          <w:szCs w:val="24"/>
        </w:rPr>
        <w:t>Desa</w:t>
      </w:r>
      <w:proofErr w:type="spellEnd"/>
      <w:r w:rsidR="00670A23">
        <w:rPr>
          <w:rFonts w:ascii="Times New Roman" w:hAnsi="Times New Roman" w:cs="Times New Roman"/>
          <w:kern w:val="24"/>
          <w:sz w:val="24"/>
          <w:szCs w:val="24"/>
        </w:rPr>
        <w:t xml:space="preserve"> </w:t>
      </w:r>
      <w:proofErr w:type="spellStart"/>
      <w:r>
        <w:rPr>
          <w:rFonts w:ascii="Times New Roman" w:hAnsi="Times New Roman" w:cs="Times New Roman"/>
          <w:kern w:val="24"/>
          <w:sz w:val="24"/>
          <w:szCs w:val="24"/>
        </w:rPr>
        <w:t>Bintang</w:t>
      </w:r>
      <w:proofErr w:type="spellEnd"/>
      <w:r>
        <w:rPr>
          <w:rFonts w:ascii="Times New Roman" w:hAnsi="Times New Roman" w:cs="Times New Roman"/>
          <w:kern w:val="24"/>
          <w:sz w:val="24"/>
          <w:szCs w:val="24"/>
        </w:rPr>
        <w:t xml:space="preserve"> Mas </w:t>
      </w:r>
      <w:proofErr w:type="spellStart"/>
      <w:r w:rsidR="00FB25D0">
        <w:rPr>
          <w:rFonts w:ascii="Times New Roman" w:hAnsi="Times New Roman" w:cs="Times New Roman"/>
          <w:kern w:val="24"/>
          <w:sz w:val="24"/>
          <w:szCs w:val="24"/>
        </w:rPr>
        <w:t>sebesar</w:t>
      </w:r>
      <w:proofErr w:type="spellEnd"/>
      <w:r w:rsidR="00FB25D0">
        <w:rPr>
          <w:rFonts w:ascii="Times New Roman" w:hAnsi="Times New Roman" w:cs="Times New Roman"/>
          <w:kern w:val="24"/>
          <w:sz w:val="24"/>
          <w:szCs w:val="24"/>
        </w:rPr>
        <w:t xml:space="preserve"> 68,8%, </w:t>
      </w:r>
      <w:proofErr w:type="spellStart"/>
      <w:r w:rsidR="00FB25D0">
        <w:rPr>
          <w:rFonts w:ascii="Times New Roman" w:hAnsi="Times New Roman" w:cs="Times New Roman"/>
          <w:kern w:val="24"/>
          <w:sz w:val="24"/>
          <w:szCs w:val="24"/>
        </w:rPr>
        <w:t>sebagian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besar</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responden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menjadi</w:t>
      </w:r>
      <w:proofErr w:type="spellEnd"/>
      <w:r w:rsidR="00FB25D0">
        <w:rPr>
          <w:rFonts w:ascii="Times New Roman" w:hAnsi="Times New Roman" w:cs="Times New Roman"/>
          <w:kern w:val="24"/>
          <w:sz w:val="24"/>
          <w:szCs w:val="24"/>
        </w:rPr>
        <w:t xml:space="preserve"> PSK di </w:t>
      </w:r>
      <w:proofErr w:type="spellStart"/>
      <w:r w:rsidR="00FB25D0">
        <w:rPr>
          <w:rFonts w:ascii="Times New Roman" w:hAnsi="Times New Roman" w:cs="Times New Roman"/>
          <w:kern w:val="24"/>
          <w:sz w:val="24"/>
          <w:szCs w:val="24"/>
        </w:rPr>
        <w:t>Desa</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Bintang</w:t>
      </w:r>
      <w:proofErr w:type="spellEnd"/>
      <w:r w:rsidR="00FB25D0">
        <w:rPr>
          <w:rFonts w:ascii="Times New Roman" w:hAnsi="Times New Roman" w:cs="Times New Roman"/>
          <w:kern w:val="24"/>
          <w:sz w:val="24"/>
          <w:szCs w:val="24"/>
        </w:rPr>
        <w:t xml:space="preserve"> Mas 1 &gt; 3 </w:t>
      </w:r>
      <w:proofErr w:type="spellStart"/>
      <w:r w:rsidR="00FB25D0">
        <w:rPr>
          <w:rFonts w:ascii="Times New Roman" w:hAnsi="Times New Roman" w:cs="Times New Roman"/>
          <w:kern w:val="24"/>
          <w:sz w:val="24"/>
          <w:szCs w:val="24"/>
        </w:rPr>
        <w:t>bulan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yaitu</w:t>
      </w:r>
      <w:proofErr w:type="spellEnd"/>
      <w:r w:rsidR="00FB25D0">
        <w:rPr>
          <w:rFonts w:ascii="Times New Roman" w:hAnsi="Times New Roman" w:cs="Times New Roman"/>
          <w:kern w:val="24"/>
          <w:sz w:val="24"/>
          <w:szCs w:val="24"/>
        </w:rPr>
        <w:t xml:space="preserve"> 68,8%, </w:t>
      </w:r>
      <w:proofErr w:type="spellStart"/>
      <w:r w:rsidR="00FB25D0">
        <w:rPr>
          <w:rFonts w:ascii="Times New Roman" w:hAnsi="Times New Roman" w:cs="Times New Roman"/>
          <w:kern w:val="24"/>
          <w:sz w:val="24"/>
          <w:szCs w:val="24"/>
        </w:rPr>
        <w:t>tidak</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memiliki</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pekerjaan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sampingan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sebesar</w:t>
      </w:r>
      <w:proofErr w:type="spellEnd"/>
      <w:r w:rsidR="00FB25D0">
        <w:rPr>
          <w:rFonts w:ascii="Times New Roman" w:hAnsi="Times New Roman" w:cs="Times New Roman"/>
          <w:kern w:val="24"/>
          <w:sz w:val="24"/>
          <w:szCs w:val="24"/>
        </w:rPr>
        <w:t xml:space="preserve"> 87,5%, </w:t>
      </w:r>
      <w:proofErr w:type="spellStart"/>
      <w:r w:rsidR="00FB25D0">
        <w:rPr>
          <w:rFonts w:ascii="Times New Roman" w:hAnsi="Times New Roman" w:cs="Times New Roman"/>
          <w:kern w:val="24"/>
          <w:sz w:val="24"/>
          <w:szCs w:val="24"/>
        </w:rPr>
        <w:t>memiliki</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tanggungan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keluarga</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sebesar</w:t>
      </w:r>
      <w:proofErr w:type="spellEnd"/>
      <w:r w:rsidR="00FB25D0">
        <w:rPr>
          <w:rFonts w:ascii="Times New Roman" w:hAnsi="Times New Roman" w:cs="Times New Roman"/>
          <w:kern w:val="24"/>
          <w:sz w:val="24"/>
          <w:szCs w:val="24"/>
        </w:rPr>
        <w:t xml:space="preserve"> 87,5%, </w:t>
      </w:r>
      <w:proofErr w:type="spellStart"/>
      <w:r w:rsidR="00FB25D0">
        <w:rPr>
          <w:rFonts w:ascii="Times New Roman" w:hAnsi="Times New Roman" w:cs="Times New Roman"/>
          <w:kern w:val="24"/>
          <w:sz w:val="24"/>
          <w:szCs w:val="24"/>
        </w:rPr>
        <w:t>kepemilikan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tempat</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tinggal</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dengan</w:t>
      </w:r>
      <w:proofErr w:type="spellEnd"/>
      <w:r w:rsidR="00670A23">
        <w:rPr>
          <w:rFonts w:ascii="Times New Roman" w:hAnsi="Times New Roman" w:cs="Times New Roman"/>
          <w:kern w:val="24"/>
          <w:sz w:val="24"/>
          <w:szCs w:val="24"/>
        </w:rPr>
        <w:t xml:space="preserve"> system </w:t>
      </w:r>
      <w:proofErr w:type="spellStart"/>
      <w:r w:rsidR="00FB25D0">
        <w:rPr>
          <w:rFonts w:ascii="Times New Roman" w:hAnsi="Times New Roman" w:cs="Times New Roman"/>
          <w:kern w:val="24"/>
          <w:sz w:val="24"/>
          <w:szCs w:val="24"/>
        </w:rPr>
        <w:t>sewa</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yaitu</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sebesar</w:t>
      </w:r>
      <w:proofErr w:type="spellEnd"/>
      <w:r w:rsidR="00FB25D0">
        <w:rPr>
          <w:rFonts w:ascii="Times New Roman" w:hAnsi="Times New Roman" w:cs="Times New Roman"/>
          <w:kern w:val="24"/>
          <w:sz w:val="24"/>
          <w:szCs w:val="24"/>
        </w:rPr>
        <w:t xml:space="preserve"> 87,5%, </w:t>
      </w:r>
      <w:proofErr w:type="spellStart"/>
      <w:r w:rsidR="00FB25D0">
        <w:rPr>
          <w:rFonts w:ascii="Times New Roman" w:hAnsi="Times New Roman" w:cs="Times New Roman"/>
          <w:kern w:val="24"/>
          <w:sz w:val="24"/>
          <w:szCs w:val="24"/>
        </w:rPr>
        <w:t>pendapatan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perbulan</w:t>
      </w:r>
      <w:proofErr w:type="spellEnd"/>
      <w:r w:rsidR="00FB25D0">
        <w:rPr>
          <w:rFonts w:ascii="Times New Roman" w:hAnsi="Times New Roman" w:cs="Times New Roman"/>
          <w:kern w:val="24"/>
          <w:sz w:val="24"/>
          <w:szCs w:val="24"/>
        </w:rPr>
        <w:t xml:space="preserve"> PSK rata-rata </w:t>
      </w:r>
      <w:proofErr w:type="spellStart"/>
      <w:r w:rsidR="00FB25D0">
        <w:rPr>
          <w:rFonts w:ascii="Times New Roman" w:hAnsi="Times New Roman" w:cs="Times New Roman"/>
          <w:kern w:val="24"/>
          <w:sz w:val="24"/>
          <w:szCs w:val="24"/>
        </w:rPr>
        <w:t>sebesar</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Rp</w:t>
      </w:r>
      <w:proofErr w:type="spellEnd"/>
      <w:r w:rsidR="00FB25D0">
        <w:rPr>
          <w:rFonts w:ascii="Times New Roman" w:hAnsi="Times New Roman" w:cs="Times New Roman"/>
          <w:kern w:val="24"/>
          <w:sz w:val="24"/>
          <w:szCs w:val="24"/>
        </w:rPr>
        <w:t xml:space="preserve"> 5.000.000, </w:t>
      </w:r>
      <w:proofErr w:type="spellStart"/>
      <w:r w:rsidR="00FB25D0">
        <w:rPr>
          <w:rFonts w:ascii="Times New Roman" w:hAnsi="Times New Roman" w:cs="Times New Roman"/>
          <w:kern w:val="24"/>
          <w:sz w:val="24"/>
          <w:szCs w:val="24"/>
        </w:rPr>
        <w:t>pendidikan</w:t>
      </w:r>
      <w:proofErr w:type="spellEnd"/>
      <w:r w:rsidR="00FB25D0">
        <w:rPr>
          <w:rFonts w:ascii="Times New Roman" w:hAnsi="Times New Roman" w:cs="Times New Roman"/>
          <w:kern w:val="24"/>
          <w:sz w:val="24"/>
          <w:szCs w:val="24"/>
        </w:rPr>
        <w:t xml:space="preserve"> PSK </w:t>
      </w:r>
      <w:proofErr w:type="spellStart"/>
      <w:r w:rsidR="00FB25D0">
        <w:rPr>
          <w:rFonts w:ascii="Times New Roman" w:hAnsi="Times New Roman" w:cs="Times New Roman"/>
          <w:kern w:val="24"/>
          <w:sz w:val="24"/>
          <w:szCs w:val="24"/>
        </w:rPr>
        <w:t>sebagain</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besar</w:t>
      </w:r>
      <w:proofErr w:type="spellEnd"/>
      <w:r w:rsidR="00670A23">
        <w:rPr>
          <w:rFonts w:ascii="Times New Roman" w:hAnsi="Times New Roman" w:cs="Times New Roman"/>
          <w:kern w:val="24"/>
          <w:sz w:val="24"/>
          <w:szCs w:val="24"/>
        </w:rPr>
        <w:t xml:space="preserve"> </w:t>
      </w:r>
      <w:proofErr w:type="spellStart"/>
      <w:r w:rsidR="00FB25D0">
        <w:rPr>
          <w:rFonts w:ascii="Times New Roman" w:hAnsi="Times New Roman" w:cs="Times New Roman"/>
          <w:kern w:val="24"/>
          <w:sz w:val="24"/>
          <w:szCs w:val="24"/>
        </w:rPr>
        <w:t>yaitu</w:t>
      </w:r>
      <w:proofErr w:type="spellEnd"/>
      <w:r w:rsidR="00FB25D0">
        <w:rPr>
          <w:rFonts w:ascii="Times New Roman" w:hAnsi="Times New Roman" w:cs="Times New Roman"/>
          <w:kern w:val="24"/>
          <w:sz w:val="24"/>
          <w:szCs w:val="24"/>
        </w:rPr>
        <w:t xml:space="preserve"> SD 56,3%</w:t>
      </w:r>
      <w:r w:rsidR="00B56354">
        <w:rPr>
          <w:rFonts w:ascii="Times New Roman" w:hAnsi="Times New Roman" w:cs="Times New Roman"/>
          <w:kern w:val="24"/>
          <w:sz w:val="24"/>
          <w:szCs w:val="24"/>
        </w:rPr>
        <w:t>.</w:t>
      </w:r>
    </w:p>
    <w:p w:rsidR="002F43D9" w:rsidRDefault="002F43D9" w:rsidP="002F43D9">
      <w:pPr>
        <w:jc w:val="both"/>
        <w:rPr>
          <w:b/>
          <w:kern w:val="24"/>
        </w:rPr>
      </w:pPr>
      <w:r>
        <w:rPr>
          <w:b/>
          <w:kern w:val="24"/>
          <w:lang w:val="sv-SE"/>
        </w:rPr>
        <w:t xml:space="preserve">Karakteristik </w:t>
      </w:r>
      <w:r w:rsidRPr="005B7B12">
        <w:rPr>
          <w:b/>
          <w:kern w:val="24"/>
          <w:lang w:val="sv-SE"/>
        </w:rPr>
        <w:t>Responden</w:t>
      </w:r>
      <w:r>
        <w:rPr>
          <w:b/>
          <w:kern w:val="24"/>
        </w:rPr>
        <w:br/>
        <w:t xml:space="preserve">Tabel 1. Distribusi Frekuensi Pendidikan dan Pekerjaan.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9"/>
        <w:gridCol w:w="722"/>
      </w:tblGrid>
      <w:tr w:rsidR="002F43D9" w:rsidRPr="002E092C" w:rsidTr="0091566E">
        <w:tc>
          <w:tcPr>
            <w:tcW w:w="2943" w:type="dxa"/>
            <w:vMerge w:val="restart"/>
            <w:tcBorders>
              <w:top w:val="single" w:sz="4" w:space="0" w:color="000000" w:themeColor="text1"/>
              <w:bottom w:val="single" w:sz="4" w:space="0" w:color="000000" w:themeColor="text1"/>
            </w:tcBorders>
          </w:tcPr>
          <w:p w:rsidR="002F43D9" w:rsidRPr="002F43D9" w:rsidRDefault="002F43D9" w:rsidP="0091566E">
            <w:pPr>
              <w:spacing w:before="120"/>
              <w:jc w:val="both"/>
              <w:rPr>
                <w:b/>
                <w:sz w:val="20"/>
                <w:szCs w:val="20"/>
                <w:lang w:val="en-US"/>
              </w:rPr>
            </w:pPr>
            <w:r>
              <w:rPr>
                <w:b/>
                <w:sz w:val="20"/>
                <w:szCs w:val="20"/>
                <w:lang w:val="en-US"/>
              </w:rPr>
              <w:t xml:space="preserve">Umur </w:t>
            </w:r>
          </w:p>
        </w:tc>
        <w:tc>
          <w:tcPr>
            <w:tcW w:w="1431" w:type="dxa"/>
            <w:gridSpan w:val="2"/>
            <w:tcBorders>
              <w:top w:val="single" w:sz="4" w:space="0" w:color="000000" w:themeColor="text1"/>
              <w:bottom w:val="single" w:sz="4" w:space="0" w:color="000000" w:themeColor="text1"/>
            </w:tcBorders>
          </w:tcPr>
          <w:p w:rsidR="002F43D9" w:rsidRPr="002E092C" w:rsidRDefault="002F43D9" w:rsidP="0091566E">
            <w:pPr>
              <w:jc w:val="center"/>
              <w:rPr>
                <w:b/>
                <w:kern w:val="24"/>
                <w:sz w:val="20"/>
                <w:szCs w:val="20"/>
              </w:rPr>
            </w:pPr>
            <w:r w:rsidRPr="002E092C">
              <w:rPr>
                <w:b/>
                <w:sz w:val="20"/>
                <w:szCs w:val="20"/>
              </w:rPr>
              <w:t>Responden</w:t>
            </w:r>
          </w:p>
        </w:tc>
      </w:tr>
      <w:tr w:rsidR="002F43D9" w:rsidRPr="002E092C" w:rsidTr="0091566E">
        <w:tc>
          <w:tcPr>
            <w:tcW w:w="2943" w:type="dxa"/>
            <w:vMerge/>
            <w:tcBorders>
              <w:top w:val="single" w:sz="4" w:space="0" w:color="000000" w:themeColor="text1"/>
              <w:bottom w:val="single" w:sz="4" w:space="0" w:color="000000" w:themeColor="text1"/>
            </w:tcBorders>
          </w:tcPr>
          <w:p w:rsidR="002F43D9" w:rsidRPr="002E092C" w:rsidRDefault="002F43D9" w:rsidP="0091566E">
            <w:pPr>
              <w:jc w:val="both"/>
              <w:rPr>
                <w:b/>
                <w:kern w:val="24"/>
                <w:sz w:val="20"/>
                <w:szCs w:val="20"/>
              </w:rPr>
            </w:pPr>
          </w:p>
        </w:tc>
        <w:tc>
          <w:tcPr>
            <w:tcW w:w="709" w:type="dxa"/>
            <w:tcBorders>
              <w:top w:val="single" w:sz="4" w:space="0" w:color="000000" w:themeColor="text1"/>
              <w:bottom w:val="single" w:sz="4" w:space="0" w:color="000000" w:themeColor="text1"/>
            </w:tcBorders>
          </w:tcPr>
          <w:p w:rsidR="002F43D9" w:rsidRPr="002E092C" w:rsidRDefault="002F43D9" w:rsidP="0091566E">
            <w:pPr>
              <w:jc w:val="center"/>
              <w:rPr>
                <w:b/>
                <w:sz w:val="20"/>
                <w:szCs w:val="20"/>
              </w:rPr>
            </w:pPr>
            <w:r w:rsidRPr="002E092C">
              <w:rPr>
                <w:b/>
                <w:sz w:val="20"/>
                <w:szCs w:val="20"/>
              </w:rPr>
              <w:t>n</w:t>
            </w:r>
          </w:p>
        </w:tc>
        <w:tc>
          <w:tcPr>
            <w:tcW w:w="722" w:type="dxa"/>
            <w:tcBorders>
              <w:top w:val="single" w:sz="4" w:space="0" w:color="000000" w:themeColor="text1"/>
              <w:bottom w:val="single" w:sz="4" w:space="0" w:color="000000" w:themeColor="text1"/>
            </w:tcBorders>
          </w:tcPr>
          <w:p w:rsidR="002F43D9" w:rsidRPr="002E092C" w:rsidRDefault="002F43D9" w:rsidP="0091566E">
            <w:pPr>
              <w:jc w:val="center"/>
              <w:rPr>
                <w:b/>
                <w:sz w:val="20"/>
                <w:szCs w:val="20"/>
              </w:rPr>
            </w:pPr>
            <w:r w:rsidRPr="002E092C">
              <w:rPr>
                <w:b/>
                <w:sz w:val="20"/>
                <w:szCs w:val="20"/>
              </w:rPr>
              <w:t>%</w:t>
            </w:r>
          </w:p>
        </w:tc>
      </w:tr>
      <w:tr w:rsidR="002F43D9" w:rsidRPr="002E092C" w:rsidTr="0091566E">
        <w:tc>
          <w:tcPr>
            <w:tcW w:w="2943" w:type="dxa"/>
            <w:tcBorders>
              <w:top w:val="single" w:sz="4" w:space="0" w:color="000000" w:themeColor="text1"/>
            </w:tcBorders>
          </w:tcPr>
          <w:p w:rsidR="002F43D9" w:rsidRPr="002F43D9" w:rsidRDefault="002F43D9" w:rsidP="0091566E">
            <w:pPr>
              <w:jc w:val="both"/>
              <w:rPr>
                <w:sz w:val="20"/>
                <w:szCs w:val="20"/>
                <w:lang w:val="en-US"/>
              </w:rPr>
            </w:pPr>
            <w:r>
              <w:rPr>
                <w:sz w:val="20"/>
                <w:szCs w:val="20"/>
                <w:lang w:val="en-US"/>
              </w:rPr>
              <w:t>20-22</w:t>
            </w:r>
          </w:p>
        </w:tc>
        <w:tc>
          <w:tcPr>
            <w:tcW w:w="709" w:type="dxa"/>
            <w:tcBorders>
              <w:top w:val="single" w:sz="4" w:space="0" w:color="000000" w:themeColor="text1"/>
            </w:tcBorders>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4</w:t>
            </w:r>
          </w:p>
        </w:tc>
        <w:tc>
          <w:tcPr>
            <w:tcW w:w="722" w:type="dxa"/>
            <w:tcBorders>
              <w:top w:val="single" w:sz="4" w:space="0" w:color="000000" w:themeColor="text1"/>
            </w:tcBorders>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12.5</w:t>
            </w:r>
          </w:p>
        </w:tc>
      </w:tr>
      <w:tr w:rsidR="002F43D9" w:rsidRPr="002E092C" w:rsidTr="0091566E">
        <w:tc>
          <w:tcPr>
            <w:tcW w:w="2943" w:type="dxa"/>
          </w:tcPr>
          <w:p w:rsidR="002F43D9" w:rsidRPr="002F43D9" w:rsidRDefault="002F43D9" w:rsidP="0091566E">
            <w:pPr>
              <w:jc w:val="both"/>
              <w:rPr>
                <w:sz w:val="20"/>
                <w:szCs w:val="20"/>
                <w:lang w:val="en-US"/>
              </w:rPr>
            </w:pPr>
            <w:r>
              <w:rPr>
                <w:sz w:val="20"/>
                <w:szCs w:val="20"/>
                <w:lang w:val="en-US"/>
              </w:rPr>
              <w:t>24-27</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4</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12.5</w:t>
            </w:r>
          </w:p>
        </w:tc>
      </w:tr>
      <w:tr w:rsidR="002F43D9" w:rsidRPr="002E092C" w:rsidTr="0091566E">
        <w:tc>
          <w:tcPr>
            <w:tcW w:w="2943" w:type="dxa"/>
          </w:tcPr>
          <w:p w:rsidR="002F43D9" w:rsidRPr="002F43D9" w:rsidRDefault="002F43D9" w:rsidP="0091566E">
            <w:pPr>
              <w:jc w:val="both"/>
              <w:rPr>
                <w:sz w:val="20"/>
                <w:szCs w:val="20"/>
                <w:lang w:val="en-US"/>
              </w:rPr>
            </w:pPr>
            <w:r>
              <w:rPr>
                <w:sz w:val="20"/>
                <w:szCs w:val="20"/>
                <w:lang w:val="en-US"/>
              </w:rPr>
              <w:t>28-31</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5</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15.6</w:t>
            </w:r>
          </w:p>
        </w:tc>
      </w:tr>
      <w:tr w:rsidR="002F43D9" w:rsidRPr="002E092C" w:rsidTr="0091566E">
        <w:tc>
          <w:tcPr>
            <w:tcW w:w="2943" w:type="dxa"/>
          </w:tcPr>
          <w:p w:rsidR="002F43D9" w:rsidRPr="002F43D9" w:rsidRDefault="002F43D9" w:rsidP="0091566E">
            <w:pPr>
              <w:jc w:val="both"/>
              <w:rPr>
                <w:sz w:val="20"/>
                <w:szCs w:val="20"/>
                <w:lang w:val="en-US"/>
              </w:rPr>
            </w:pPr>
            <w:r>
              <w:rPr>
                <w:sz w:val="20"/>
                <w:szCs w:val="20"/>
                <w:lang w:val="en-US"/>
              </w:rPr>
              <w:t>32-35</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8</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25.0</w:t>
            </w:r>
          </w:p>
        </w:tc>
      </w:tr>
      <w:tr w:rsidR="002F43D9" w:rsidRPr="002E092C" w:rsidTr="0091566E">
        <w:tc>
          <w:tcPr>
            <w:tcW w:w="2943" w:type="dxa"/>
            <w:tcBorders>
              <w:bottom w:val="single" w:sz="4" w:space="0" w:color="000000" w:themeColor="text1"/>
            </w:tcBorders>
          </w:tcPr>
          <w:p w:rsidR="002F43D9" w:rsidRPr="002F43D9" w:rsidRDefault="002F43D9" w:rsidP="0091566E">
            <w:pPr>
              <w:jc w:val="both"/>
              <w:rPr>
                <w:sz w:val="20"/>
                <w:szCs w:val="20"/>
                <w:lang w:val="en-US"/>
              </w:rPr>
            </w:pPr>
            <w:r>
              <w:rPr>
                <w:sz w:val="20"/>
                <w:szCs w:val="20"/>
                <w:lang w:val="en-US"/>
              </w:rPr>
              <w:t>36-39</w:t>
            </w:r>
          </w:p>
        </w:tc>
        <w:tc>
          <w:tcPr>
            <w:tcW w:w="709" w:type="dxa"/>
            <w:tcBorders>
              <w:bottom w:val="single" w:sz="4" w:space="0" w:color="000000" w:themeColor="text1"/>
            </w:tcBorders>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6</w:t>
            </w:r>
          </w:p>
        </w:tc>
        <w:tc>
          <w:tcPr>
            <w:tcW w:w="722" w:type="dxa"/>
            <w:tcBorders>
              <w:bottom w:val="single" w:sz="4" w:space="0" w:color="000000" w:themeColor="text1"/>
            </w:tcBorders>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18.8</w:t>
            </w:r>
          </w:p>
        </w:tc>
      </w:tr>
      <w:tr w:rsidR="002F43D9" w:rsidRPr="002E092C" w:rsidTr="0091566E">
        <w:tc>
          <w:tcPr>
            <w:tcW w:w="2943" w:type="dxa"/>
            <w:tcBorders>
              <w:bottom w:val="single" w:sz="4" w:space="0" w:color="000000" w:themeColor="text1"/>
            </w:tcBorders>
          </w:tcPr>
          <w:p w:rsidR="002F43D9" w:rsidRDefault="002F43D9" w:rsidP="0091566E">
            <w:pPr>
              <w:jc w:val="both"/>
              <w:rPr>
                <w:sz w:val="20"/>
                <w:szCs w:val="20"/>
                <w:lang w:val="en-US"/>
              </w:rPr>
            </w:pPr>
            <w:r>
              <w:rPr>
                <w:sz w:val="20"/>
                <w:szCs w:val="20"/>
                <w:lang w:val="en-US"/>
              </w:rPr>
              <w:t>40-43</w:t>
            </w:r>
          </w:p>
        </w:tc>
        <w:tc>
          <w:tcPr>
            <w:tcW w:w="709" w:type="dxa"/>
            <w:tcBorders>
              <w:bottom w:val="single" w:sz="4" w:space="0" w:color="000000" w:themeColor="text1"/>
            </w:tcBorders>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5</w:t>
            </w:r>
          </w:p>
        </w:tc>
        <w:tc>
          <w:tcPr>
            <w:tcW w:w="722" w:type="dxa"/>
            <w:tcBorders>
              <w:bottom w:val="single" w:sz="4" w:space="0" w:color="000000" w:themeColor="text1"/>
            </w:tcBorders>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15.6</w:t>
            </w:r>
          </w:p>
        </w:tc>
      </w:tr>
      <w:tr w:rsidR="002F43D9" w:rsidRPr="002E092C" w:rsidTr="0091566E">
        <w:tc>
          <w:tcPr>
            <w:tcW w:w="2943" w:type="dxa"/>
            <w:tcBorders>
              <w:top w:val="single" w:sz="4" w:space="0" w:color="000000" w:themeColor="text1"/>
            </w:tcBorders>
          </w:tcPr>
          <w:p w:rsidR="002F43D9" w:rsidRPr="002F43D9" w:rsidRDefault="002F43D9" w:rsidP="0091566E">
            <w:pPr>
              <w:jc w:val="both"/>
              <w:rPr>
                <w:b/>
                <w:sz w:val="20"/>
                <w:szCs w:val="20"/>
                <w:lang w:val="en-US"/>
              </w:rPr>
            </w:pPr>
            <w:r>
              <w:rPr>
                <w:b/>
                <w:sz w:val="20"/>
                <w:szCs w:val="20"/>
                <w:lang w:val="en-US"/>
              </w:rPr>
              <w:t>Asal daerah</w:t>
            </w:r>
          </w:p>
        </w:tc>
        <w:tc>
          <w:tcPr>
            <w:tcW w:w="709" w:type="dxa"/>
            <w:tcBorders>
              <w:top w:val="single" w:sz="4" w:space="0" w:color="000000" w:themeColor="text1"/>
            </w:tcBorders>
          </w:tcPr>
          <w:p w:rsidR="002F43D9" w:rsidRPr="002E092C" w:rsidRDefault="002F43D9" w:rsidP="0091566E">
            <w:pPr>
              <w:autoSpaceDE w:val="0"/>
              <w:autoSpaceDN w:val="0"/>
              <w:adjustRightInd w:val="0"/>
              <w:jc w:val="center"/>
              <w:rPr>
                <w:b/>
                <w:color w:val="000000"/>
                <w:sz w:val="20"/>
                <w:szCs w:val="20"/>
              </w:rPr>
            </w:pPr>
          </w:p>
        </w:tc>
        <w:tc>
          <w:tcPr>
            <w:tcW w:w="722" w:type="dxa"/>
            <w:tcBorders>
              <w:top w:val="single" w:sz="4" w:space="0" w:color="000000" w:themeColor="text1"/>
            </w:tcBorders>
          </w:tcPr>
          <w:p w:rsidR="002F43D9" w:rsidRPr="002E092C" w:rsidRDefault="002F43D9" w:rsidP="0091566E">
            <w:pPr>
              <w:jc w:val="center"/>
              <w:rPr>
                <w:b/>
                <w:sz w:val="20"/>
                <w:szCs w:val="20"/>
              </w:rPr>
            </w:pPr>
          </w:p>
        </w:tc>
      </w:tr>
      <w:tr w:rsidR="002F43D9" w:rsidRPr="002E092C" w:rsidTr="0091566E">
        <w:tc>
          <w:tcPr>
            <w:tcW w:w="2943" w:type="dxa"/>
          </w:tcPr>
          <w:p w:rsidR="002F43D9" w:rsidRPr="002F43D9" w:rsidRDefault="002F43D9" w:rsidP="0091566E">
            <w:pPr>
              <w:autoSpaceDE w:val="0"/>
              <w:autoSpaceDN w:val="0"/>
              <w:adjustRightInd w:val="0"/>
              <w:jc w:val="both"/>
              <w:rPr>
                <w:color w:val="000000"/>
                <w:sz w:val="20"/>
                <w:szCs w:val="20"/>
                <w:lang w:val="en-US"/>
              </w:rPr>
            </w:pPr>
            <w:r>
              <w:rPr>
                <w:color w:val="000000"/>
                <w:sz w:val="20"/>
                <w:szCs w:val="20"/>
                <w:lang w:val="en-US"/>
              </w:rPr>
              <w:t xml:space="preserve">Karawang </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12</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37.5</w:t>
            </w:r>
          </w:p>
        </w:tc>
      </w:tr>
      <w:tr w:rsidR="002F43D9" w:rsidRPr="002E092C" w:rsidTr="0091566E">
        <w:tc>
          <w:tcPr>
            <w:tcW w:w="2943" w:type="dxa"/>
          </w:tcPr>
          <w:p w:rsidR="002F43D9" w:rsidRPr="002F43D9" w:rsidRDefault="002F43D9" w:rsidP="0091566E">
            <w:pPr>
              <w:autoSpaceDE w:val="0"/>
              <w:autoSpaceDN w:val="0"/>
              <w:adjustRightInd w:val="0"/>
              <w:jc w:val="both"/>
              <w:rPr>
                <w:color w:val="000000"/>
                <w:sz w:val="20"/>
                <w:szCs w:val="20"/>
                <w:lang w:val="en-US"/>
              </w:rPr>
            </w:pPr>
            <w:r>
              <w:rPr>
                <w:color w:val="000000"/>
                <w:sz w:val="20"/>
                <w:szCs w:val="20"/>
                <w:lang w:val="en-US"/>
              </w:rPr>
              <w:t xml:space="preserve">Indramayu </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8</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25.0</w:t>
            </w:r>
          </w:p>
        </w:tc>
      </w:tr>
      <w:tr w:rsidR="002F43D9" w:rsidRPr="002E092C" w:rsidTr="0091566E">
        <w:tc>
          <w:tcPr>
            <w:tcW w:w="2943" w:type="dxa"/>
          </w:tcPr>
          <w:p w:rsidR="002F43D9" w:rsidRPr="002F43D9" w:rsidRDefault="002F43D9" w:rsidP="0091566E">
            <w:pPr>
              <w:autoSpaceDE w:val="0"/>
              <w:autoSpaceDN w:val="0"/>
              <w:adjustRightInd w:val="0"/>
              <w:jc w:val="both"/>
              <w:rPr>
                <w:color w:val="000000"/>
                <w:sz w:val="20"/>
                <w:szCs w:val="20"/>
                <w:lang w:val="en-US"/>
              </w:rPr>
            </w:pPr>
            <w:r>
              <w:rPr>
                <w:color w:val="000000"/>
                <w:sz w:val="20"/>
                <w:szCs w:val="20"/>
                <w:lang w:val="en-US"/>
              </w:rPr>
              <w:t xml:space="preserve">Sumbah </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2</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6.3</w:t>
            </w:r>
          </w:p>
        </w:tc>
      </w:tr>
      <w:tr w:rsidR="002F43D9" w:rsidRPr="002E092C" w:rsidTr="002F43D9">
        <w:tc>
          <w:tcPr>
            <w:tcW w:w="2943" w:type="dxa"/>
          </w:tcPr>
          <w:p w:rsidR="002F43D9" w:rsidRPr="002F43D9" w:rsidRDefault="002F43D9" w:rsidP="0091566E">
            <w:pPr>
              <w:autoSpaceDE w:val="0"/>
              <w:autoSpaceDN w:val="0"/>
              <w:adjustRightInd w:val="0"/>
              <w:jc w:val="both"/>
              <w:rPr>
                <w:color w:val="000000"/>
                <w:sz w:val="20"/>
                <w:szCs w:val="20"/>
                <w:lang w:val="en-US"/>
              </w:rPr>
            </w:pPr>
            <w:r>
              <w:rPr>
                <w:color w:val="000000"/>
                <w:sz w:val="20"/>
                <w:szCs w:val="20"/>
                <w:lang w:val="en-US"/>
              </w:rPr>
              <w:t xml:space="preserve">Cirebon </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3.1</w:t>
            </w:r>
          </w:p>
        </w:tc>
      </w:tr>
      <w:tr w:rsidR="002F43D9" w:rsidRPr="002E092C" w:rsidTr="002F43D9">
        <w:tc>
          <w:tcPr>
            <w:tcW w:w="2943" w:type="dxa"/>
          </w:tcPr>
          <w:p w:rsidR="002F43D9" w:rsidRDefault="002F43D9" w:rsidP="0091566E">
            <w:pPr>
              <w:autoSpaceDE w:val="0"/>
              <w:autoSpaceDN w:val="0"/>
              <w:adjustRightInd w:val="0"/>
              <w:jc w:val="both"/>
              <w:rPr>
                <w:color w:val="000000"/>
                <w:sz w:val="20"/>
                <w:szCs w:val="20"/>
                <w:lang w:val="en-US"/>
              </w:rPr>
            </w:pPr>
            <w:r>
              <w:rPr>
                <w:color w:val="000000"/>
                <w:sz w:val="20"/>
                <w:szCs w:val="20"/>
                <w:lang w:val="en-US"/>
              </w:rPr>
              <w:t xml:space="preserve">Subang </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3.1</w:t>
            </w:r>
          </w:p>
        </w:tc>
      </w:tr>
      <w:tr w:rsidR="002F43D9" w:rsidRPr="002E092C" w:rsidTr="002F43D9">
        <w:tc>
          <w:tcPr>
            <w:tcW w:w="2943" w:type="dxa"/>
          </w:tcPr>
          <w:p w:rsidR="002F43D9" w:rsidRDefault="002F43D9" w:rsidP="0091566E">
            <w:pPr>
              <w:autoSpaceDE w:val="0"/>
              <w:autoSpaceDN w:val="0"/>
              <w:adjustRightInd w:val="0"/>
              <w:jc w:val="both"/>
              <w:rPr>
                <w:color w:val="000000"/>
                <w:sz w:val="20"/>
                <w:szCs w:val="20"/>
                <w:lang w:val="en-US"/>
              </w:rPr>
            </w:pPr>
            <w:r>
              <w:rPr>
                <w:color w:val="000000"/>
                <w:sz w:val="20"/>
                <w:szCs w:val="20"/>
                <w:lang w:val="en-US"/>
              </w:rPr>
              <w:t xml:space="preserve">Jember </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6</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18.8</w:t>
            </w:r>
          </w:p>
        </w:tc>
      </w:tr>
      <w:tr w:rsidR="002F43D9" w:rsidRPr="002E092C" w:rsidTr="002F43D9">
        <w:tc>
          <w:tcPr>
            <w:tcW w:w="2943" w:type="dxa"/>
          </w:tcPr>
          <w:p w:rsidR="002F43D9" w:rsidRDefault="002F43D9" w:rsidP="0091566E">
            <w:pPr>
              <w:autoSpaceDE w:val="0"/>
              <w:autoSpaceDN w:val="0"/>
              <w:adjustRightInd w:val="0"/>
              <w:jc w:val="both"/>
              <w:rPr>
                <w:color w:val="000000"/>
                <w:sz w:val="20"/>
                <w:szCs w:val="20"/>
                <w:lang w:val="en-US"/>
              </w:rPr>
            </w:pPr>
            <w:r>
              <w:rPr>
                <w:color w:val="000000"/>
                <w:sz w:val="20"/>
                <w:szCs w:val="20"/>
                <w:lang w:val="en-US"/>
              </w:rPr>
              <w:t xml:space="preserve">Malang </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3.1</w:t>
            </w:r>
          </w:p>
        </w:tc>
      </w:tr>
      <w:tr w:rsidR="002F43D9" w:rsidRPr="002E092C" w:rsidTr="002F43D9">
        <w:tc>
          <w:tcPr>
            <w:tcW w:w="2943" w:type="dxa"/>
          </w:tcPr>
          <w:p w:rsidR="002F43D9" w:rsidRDefault="002F43D9" w:rsidP="0091566E">
            <w:pPr>
              <w:autoSpaceDE w:val="0"/>
              <w:autoSpaceDN w:val="0"/>
              <w:adjustRightInd w:val="0"/>
              <w:jc w:val="both"/>
              <w:rPr>
                <w:color w:val="000000"/>
                <w:sz w:val="20"/>
                <w:szCs w:val="20"/>
                <w:lang w:val="en-US"/>
              </w:rPr>
            </w:pPr>
            <w:r>
              <w:rPr>
                <w:color w:val="000000"/>
                <w:sz w:val="20"/>
                <w:szCs w:val="20"/>
                <w:lang w:val="en-US"/>
              </w:rPr>
              <w:t xml:space="preserve">Kediri </w:t>
            </w:r>
          </w:p>
        </w:tc>
        <w:tc>
          <w:tcPr>
            <w:tcW w:w="709"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2F43D9" w:rsidRPr="002F43D9" w:rsidRDefault="002F43D9" w:rsidP="0091566E">
            <w:pPr>
              <w:autoSpaceDE w:val="0"/>
              <w:autoSpaceDN w:val="0"/>
              <w:adjustRightInd w:val="0"/>
              <w:jc w:val="center"/>
              <w:rPr>
                <w:color w:val="000000"/>
                <w:sz w:val="20"/>
                <w:szCs w:val="20"/>
                <w:lang w:val="en-US"/>
              </w:rPr>
            </w:pPr>
            <w:r>
              <w:rPr>
                <w:color w:val="000000"/>
                <w:sz w:val="20"/>
                <w:szCs w:val="20"/>
                <w:lang w:val="en-US"/>
              </w:rPr>
              <w:t>3.1</w:t>
            </w:r>
          </w:p>
        </w:tc>
      </w:tr>
      <w:tr w:rsidR="002F43D9" w:rsidRPr="002E092C" w:rsidTr="002F43D9">
        <w:tc>
          <w:tcPr>
            <w:tcW w:w="2943" w:type="dxa"/>
          </w:tcPr>
          <w:p w:rsidR="002F43D9" w:rsidRPr="002F43D9" w:rsidRDefault="002F43D9" w:rsidP="0091566E">
            <w:pPr>
              <w:autoSpaceDE w:val="0"/>
              <w:autoSpaceDN w:val="0"/>
              <w:adjustRightInd w:val="0"/>
              <w:jc w:val="both"/>
              <w:rPr>
                <w:b/>
                <w:color w:val="000000"/>
                <w:sz w:val="20"/>
                <w:szCs w:val="20"/>
                <w:lang w:val="en-US"/>
              </w:rPr>
            </w:pPr>
            <w:r w:rsidRPr="002F43D9">
              <w:rPr>
                <w:b/>
                <w:color w:val="000000"/>
                <w:sz w:val="20"/>
                <w:szCs w:val="20"/>
                <w:lang w:val="en-US"/>
              </w:rPr>
              <w:t>Status Perkawinan</w:t>
            </w:r>
          </w:p>
        </w:tc>
        <w:tc>
          <w:tcPr>
            <w:tcW w:w="709" w:type="dxa"/>
          </w:tcPr>
          <w:p w:rsidR="002F43D9" w:rsidRDefault="002F43D9" w:rsidP="0091566E">
            <w:pPr>
              <w:autoSpaceDE w:val="0"/>
              <w:autoSpaceDN w:val="0"/>
              <w:adjustRightInd w:val="0"/>
              <w:jc w:val="center"/>
              <w:rPr>
                <w:color w:val="000000"/>
                <w:sz w:val="20"/>
                <w:szCs w:val="20"/>
                <w:lang w:val="en-US"/>
              </w:rPr>
            </w:pPr>
          </w:p>
        </w:tc>
        <w:tc>
          <w:tcPr>
            <w:tcW w:w="722" w:type="dxa"/>
          </w:tcPr>
          <w:p w:rsidR="002F43D9" w:rsidRDefault="002F43D9" w:rsidP="0091566E">
            <w:pPr>
              <w:autoSpaceDE w:val="0"/>
              <w:autoSpaceDN w:val="0"/>
              <w:adjustRightInd w:val="0"/>
              <w:jc w:val="center"/>
              <w:rPr>
                <w:color w:val="000000"/>
                <w:sz w:val="20"/>
                <w:szCs w:val="20"/>
                <w:lang w:val="en-US"/>
              </w:rPr>
            </w:pPr>
          </w:p>
        </w:tc>
      </w:tr>
      <w:tr w:rsidR="002F43D9" w:rsidRPr="002E092C" w:rsidTr="002F43D9">
        <w:tc>
          <w:tcPr>
            <w:tcW w:w="2943" w:type="dxa"/>
          </w:tcPr>
          <w:p w:rsidR="002F43D9" w:rsidRPr="002F43D9" w:rsidRDefault="002F43D9" w:rsidP="0091566E">
            <w:pPr>
              <w:autoSpaceDE w:val="0"/>
              <w:autoSpaceDN w:val="0"/>
              <w:adjustRightInd w:val="0"/>
              <w:jc w:val="both"/>
              <w:rPr>
                <w:color w:val="000000"/>
                <w:sz w:val="20"/>
                <w:szCs w:val="20"/>
                <w:lang w:val="en-US"/>
              </w:rPr>
            </w:pPr>
            <w:r w:rsidRPr="002F43D9">
              <w:rPr>
                <w:color w:val="000000"/>
                <w:sz w:val="20"/>
                <w:szCs w:val="20"/>
                <w:lang w:val="en-US"/>
              </w:rPr>
              <w:t>Janda</w:t>
            </w:r>
          </w:p>
        </w:tc>
        <w:tc>
          <w:tcPr>
            <w:tcW w:w="709" w:type="dxa"/>
          </w:tcPr>
          <w:p w:rsidR="002F43D9" w:rsidRDefault="002F43D9" w:rsidP="0091566E">
            <w:pPr>
              <w:autoSpaceDE w:val="0"/>
              <w:autoSpaceDN w:val="0"/>
              <w:adjustRightInd w:val="0"/>
              <w:jc w:val="center"/>
              <w:rPr>
                <w:color w:val="000000"/>
                <w:sz w:val="20"/>
                <w:szCs w:val="20"/>
                <w:lang w:val="en-US"/>
              </w:rPr>
            </w:pPr>
            <w:r>
              <w:rPr>
                <w:color w:val="000000"/>
                <w:sz w:val="20"/>
                <w:szCs w:val="20"/>
                <w:lang w:val="en-US"/>
              </w:rPr>
              <w:t>28</w:t>
            </w:r>
          </w:p>
        </w:tc>
        <w:tc>
          <w:tcPr>
            <w:tcW w:w="722" w:type="dxa"/>
          </w:tcPr>
          <w:p w:rsidR="002F43D9" w:rsidRDefault="002F43D9" w:rsidP="0091566E">
            <w:pPr>
              <w:autoSpaceDE w:val="0"/>
              <w:autoSpaceDN w:val="0"/>
              <w:adjustRightInd w:val="0"/>
              <w:jc w:val="center"/>
              <w:rPr>
                <w:color w:val="000000"/>
                <w:sz w:val="20"/>
                <w:szCs w:val="20"/>
                <w:lang w:val="en-US"/>
              </w:rPr>
            </w:pPr>
            <w:r>
              <w:rPr>
                <w:color w:val="000000"/>
                <w:sz w:val="20"/>
                <w:szCs w:val="20"/>
                <w:lang w:val="en-US"/>
              </w:rPr>
              <w:t>87.5</w:t>
            </w:r>
          </w:p>
        </w:tc>
      </w:tr>
      <w:tr w:rsidR="002F43D9" w:rsidRPr="002E092C" w:rsidTr="002F43D9">
        <w:tc>
          <w:tcPr>
            <w:tcW w:w="2943" w:type="dxa"/>
          </w:tcPr>
          <w:p w:rsidR="002F43D9" w:rsidRPr="002F43D9" w:rsidRDefault="002F43D9" w:rsidP="0091566E">
            <w:pPr>
              <w:autoSpaceDE w:val="0"/>
              <w:autoSpaceDN w:val="0"/>
              <w:adjustRightInd w:val="0"/>
              <w:jc w:val="both"/>
              <w:rPr>
                <w:color w:val="000000"/>
                <w:sz w:val="20"/>
                <w:szCs w:val="20"/>
                <w:lang w:val="en-US"/>
              </w:rPr>
            </w:pPr>
            <w:r w:rsidRPr="002F43D9">
              <w:rPr>
                <w:color w:val="000000"/>
                <w:sz w:val="20"/>
                <w:szCs w:val="20"/>
                <w:lang w:val="en-US"/>
              </w:rPr>
              <w:t>Menikah</w:t>
            </w:r>
          </w:p>
        </w:tc>
        <w:tc>
          <w:tcPr>
            <w:tcW w:w="709" w:type="dxa"/>
          </w:tcPr>
          <w:p w:rsidR="002F43D9" w:rsidRDefault="002F43D9"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2F43D9" w:rsidRDefault="002F43D9" w:rsidP="0091566E">
            <w:pPr>
              <w:autoSpaceDE w:val="0"/>
              <w:autoSpaceDN w:val="0"/>
              <w:adjustRightInd w:val="0"/>
              <w:jc w:val="center"/>
              <w:rPr>
                <w:color w:val="000000"/>
                <w:sz w:val="20"/>
                <w:szCs w:val="20"/>
                <w:lang w:val="en-US"/>
              </w:rPr>
            </w:pPr>
            <w:r>
              <w:rPr>
                <w:color w:val="000000"/>
                <w:sz w:val="20"/>
                <w:szCs w:val="20"/>
                <w:lang w:val="en-US"/>
              </w:rPr>
              <w:t>3.1</w:t>
            </w:r>
          </w:p>
        </w:tc>
      </w:tr>
      <w:tr w:rsidR="002F43D9" w:rsidRPr="002E092C" w:rsidTr="009619BF">
        <w:tc>
          <w:tcPr>
            <w:tcW w:w="2943" w:type="dxa"/>
          </w:tcPr>
          <w:p w:rsidR="002F43D9" w:rsidRPr="002F43D9" w:rsidRDefault="002F43D9" w:rsidP="0091566E">
            <w:pPr>
              <w:autoSpaceDE w:val="0"/>
              <w:autoSpaceDN w:val="0"/>
              <w:adjustRightInd w:val="0"/>
              <w:jc w:val="both"/>
              <w:rPr>
                <w:color w:val="000000"/>
                <w:sz w:val="20"/>
                <w:szCs w:val="20"/>
                <w:lang w:val="en-US"/>
              </w:rPr>
            </w:pPr>
            <w:r w:rsidRPr="002F43D9">
              <w:rPr>
                <w:color w:val="000000"/>
                <w:sz w:val="20"/>
                <w:szCs w:val="20"/>
                <w:lang w:val="en-US"/>
              </w:rPr>
              <w:t>Belum menikah</w:t>
            </w:r>
          </w:p>
        </w:tc>
        <w:tc>
          <w:tcPr>
            <w:tcW w:w="709" w:type="dxa"/>
          </w:tcPr>
          <w:p w:rsidR="002F43D9" w:rsidRDefault="002F43D9" w:rsidP="0091566E">
            <w:pPr>
              <w:autoSpaceDE w:val="0"/>
              <w:autoSpaceDN w:val="0"/>
              <w:adjustRightInd w:val="0"/>
              <w:jc w:val="center"/>
              <w:rPr>
                <w:color w:val="000000"/>
                <w:sz w:val="20"/>
                <w:szCs w:val="20"/>
                <w:lang w:val="en-US"/>
              </w:rPr>
            </w:pPr>
            <w:r>
              <w:rPr>
                <w:color w:val="000000"/>
                <w:sz w:val="20"/>
                <w:szCs w:val="20"/>
                <w:lang w:val="en-US"/>
              </w:rPr>
              <w:t>3</w:t>
            </w:r>
          </w:p>
        </w:tc>
        <w:tc>
          <w:tcPr>
            <w:tcW w:w="722" w:type="dxa"/>
          </w:tcPr>
          <w:p w:rsidR="002F43D9" w:rsidRDefault="002F43D9" w:rsidP="0091566E">
            <w:pPr>
              <w:autoSpaceDE w:val="0"/>
              <w:autoSpaceDN w:val="0"/>
              <w:adjustRightInd w:val="0"/>
              <w:jc w:val="center"/>
              <w:rPr>
                <w:color w:val="000000"/>
                <w:sz w:val="20"/>
                <w:szCs w:val="20"/>
                <w:lang w:val="en-US"/>
              </w:rPr>
            </w:pPr>
            <w:r>
              <w:rPr>
                <w:color w:val="000000"/>
                <w:sz w:val="20"/>
                <w:szCs w:val="20"/>
                <w:lang w:val="en-US"/>
              </w:rPr>
              <w:t>9.4</w:t>
            </w:r>
          </w:p>
        </w:tc>
      </w:tr>
      <w:tr w:rsidR="009619BF" w:rsidRPr="002E092C" w:rsidTr="009619BF">
        <w:tc>
          <w:tcPr>
            <w:tcW w:w="2943" w:type="dxa"/>
          </w:tcPr>
          <w:p w:rsidR="009619BF" w:rsidRPr="009619BF" w:rsidRDefault="009619BF" w:rsidP="0091566E">
            <w:pPr>
              <w:autoSpaceDE w:val="0"/>
              <w:autoSpaceDN w:val="0"/>
              <w:adjustRightInd w:val="0"/>
              <w:jc w:val="both"/>
              <w:rPr>
                <w:b/>
                <w:color w:val="000000"/>
                <w:sz w:val="20"/>
                <w:szCs w:val="20"/>
                <w:lang w:val="en-US"/>
              </w:rPr>
            </w:pPr>
            <w:r w:rsidRPr="009619BF">
              <w:rPr>
                <w:b/>
                <w:color w:val="000000"/>
                <w:sz w:val="20"/>
                <w:szCs w:val="20"/>
                <w:lang w:val="en-US"/>
              </w:rPr>
              <w:t xml:space="preserve">Alasan menjadi PSK </w:t>
            </w:r>
          </w:p>
        </w:tc>
        <w:tc>
          <w:tcPr>
            <w:tcW w:w="709" w:type="dxa"/>
          </w:tcPr>
          <w:p w:rsidR="009619BF" w:rsidRDefault="009619BF" w:rsidP="0091566E">
            <w:pPr>
              <w:autoSpaceDE w:val="0"/>
              <w:autoSpaceDN w:val="0"/>
              <w:adjustRightInd w:val="0"/>
              <w:jc w:val="center"/>
              <w:rPr>
                <w:color w:val="000000"/>
                <w:sz w:val="20"/>
                <w:szCs w:val="20"/>
                <w:lang w:val="en-US"/>
              </w:rPr>
            </w:pPr>
          </w:p>
        </w:tc>
        <w:tc>
          <w:tcPr>
            <w:tcW w:w="722" w:type="dxa"/>
          </w:tcPr>
          <w:p w:rsidR="009619BF" w:rsidRDefault="009619BF" w:rsidP="0091566E">
            <w:pPr>
              <w:autoSpaceDE w:val="0"/>
              <w:autoSpaceDN w:val="0"/>
              <w:adjustRightInd w:val="0"/>
              <w:jc w:val="center"/>
              <w:rPr>
                <w:color w:val="000000"/>
                <w:sz w:val="20"/>
                <w:szCs w:val="20"/>
                <w:lang w:val="en-US"/>
              </w:rPr>
            </w:pPr>
          </w:p>
        </w:tc>
      </w:tr>
      <w:tr w:rsidR="009619BF" w:rsidRPr="002E092C" w:rsidTr="009619BF">
        <w:tc>
          <w:tcPr>
            <w:tcW w:w="2943" w:type="dxa"/>
          </w:tcPr>
          <w:p w:rsidR="009619BF" w:rsidRPr="002F43D9" w:rsidRDefault="009619BF" w:rsidP="0091566E">
            <w:pPr>
              <w:autoSpaceDE w:val="0"/>
              <w:autoSpaceDN w:val="0"/>
              <w:adjustRightInd w:val="0"/>
              <w:jc w:val="both"/>
              <w:rPr>
                <w:color w:val="000000"/>
                <w:sz w:val="20"/>
                <w:szCs w:val="20"/>
                <w:lang w:val="en-US"/>
              </w:rPr>
            </w:pPr>
            <w:r>
              <w:rPr>
                <w:color w:val="000000"/>
                <w:sz w:val="20"/>
                <w:szCs w:val="20"/>
                <w:lang w:val="en-US"/>
              </w:rPr>
              <w:t xml:space="preserve">Faktor ekonomi </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26</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81.3</w:t>
            </w:r>
          </w:p>
        </w:tc>
      </w:tr>
      <w:tr w:rsidR="009619BF" w:rsidRPr="002E092C" w:rsidTr="009619BF">
        <w:tc>
          <w:tcPr>
            <w:tcW w:w="2943" w:type="dxa"/>
          </w:tcPr>
          <w:p w:rsidR="009619BF" w:rsidRPr="002F43D9" w:rsidRDefault="009619BF" w:rsidP="0091566E">
            <w:pPr>
              <w:autoSpaceDE w:val="0"/>
              <w:autoSpaceDN w:val="0"/>
              <w:adjustRightInd w:val="0"/>
              <w:jc w:val="both"/>
              <w:rPr>
                <w:color w:val="000000"/>
                <w:sz w:val="20"/>
                <w:szCs w:val="20"/>
                <w:lang w:val="en-US"/>
              </w:rPr>
            </w:pPr>
            <w:r>
              <w:rPr>
                <w:color w:val="000000"/>
                <w:sz w:val="20"/>
                <w:szCs w:val="20"/>
                <w:lang w:val="en-US"/>
              </w:rPr>
              <w:t>Pergaulan</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5</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15.6</w:t>
            </w:r>
          </w:p>
        </w:tc>
      </w:tr>
      <w:tr w:rsidR="009619BF" w:rsidRPr="002E092C" w:rsidTr="009619BF">
        <w:tc>
          <w:tcPr>
            <w:tcW w:w="2943" w:type="dxa"/>
          </w:tcPr>
          <w:p w:rsidR="009619BF" w:rsidRPr="002F43D9" w:rsidRDefault="009619BF" w:rsidP="0091566E">
            <w:pPr>
              <w:autoSpaceDE w:val="0"/>
              <w:autoSpaceDN w:val="0"/>
              <w:adjustRightInd w:val="0"/>
              <w:jc w:val="both"/>
              <w:rPr>
                <w:color w:val="000000"/>
                <w:sz w:val="20"/>
                <w:szCs w:val="20"/>
                <w:lang w:val="en-US"/>
              </w:rPr>
            </w:pPr>
            <w:r>
              <w:rPr>
                <w:color w:val="000000"/>
                <w:sz w:val="20"/>
                <w:szCs w:val="20"/>
                <w:lang w:val="en-US"/>
              </w:rPr>
              <w:t xml:space="preserve">Frustasi </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3.1</w:t>
            </w:r>
          </w:p>
        </w:tc>
      </w:tr>
      <w:tr w:rsidR="009619BF" w:rsidRPr="002E092C" w:rsidTr="009619BF">
        <w:tc>
          <w:tcPr>
            <w:tcW w:w="2943" w:type="dxa"/>
          </w:tcPr>
          <w:p w:rsidR="009619BF" w:rsidRPr="009619BF" w:rsidRDefault="009619BF" w:rsidP="0091566E">
            <w:pPr>
              <w:autoSpaceDE w:val="0"/>
              <w:autoSpaceDN w:val="0"/>
              <w:adjustRightInd w:val="0"/>
              <w:jc w:val="both"/>
              <w:rPr>
                <w:b/>
                <w:color w:val="000000"/>
                <w:sz w:val="20"/>
                <w:szCs w:val="20"/>
                <w:lang w:val="en-US"/>
              </w:rPr>
            </w:pPr>
            <w:r w:rsidRPr="009619BF">
              <w:rPr>
                <w:b/>
                <w:color w:val="000000"/>
                <w:sz w:val="20"/>
                <w:szCs w:val="20"/>
                <w:lang w:val="en-US"/>
              </w:rPr>
              <w:t xml:space="preserve">Berapa lama menjadi PSK </w:t>
            </w:r>
          </w:p>
        </w:tc>
        <w:tc>
          <w:tcPr>
            <w:tcW w:w="709" w:type="dxa"/>
          </w:tcPr>
          <w:p w:rsidR="009619BF" w:rsidRDefault="009619BF" w:rsidP="0091566E">
            <w:pPr>
              <w:autoSpaceDE w:val="0"/>
              <w:autoSpaceDN w:val="0"/>
              <w:adjustRightInd w:val="0"/>
              <w:jc w:val="center"/>
              <w:rPr>
                <w:color w:val="000000"/>
                <w:sz w:val="20"/>
                <w:szCs w:val="20"/>
                <w:lang w:val="en-US"/>
              </w:rPr>
            </w:pPr>
          </w:p>
        </w:tc>
        <w:tc>
          <w:tcPr>
            <w:tcW w:w="722" w:type="dxa"/>
          </w:tcPr>
          <w:p w:rsidR="009619BF" w:rsidRDefault="009619BF" w:rsidP="0091566E">
            <w:pPr>
              <w:autoSpaceDE w:val="0"/>
              <w:autoSpaceDN w:val="0"/>
              <w:adjustRightInd w:val="0"/>
              <w:jc w:val="center"/>
              <w:rPr>
                <w:color w:val="000000"/>
                <w:sz w:val="20"/>
                <w:szCs w:val="20"/>
                <w:lang w:val="en-US"/>
              </w:rPr>
            </w:pPr>
          </w:p>
        </w:tc>
      </w:tr>
      <w:tr w:rsidR="009619BF" w:rsidRPr="002E092C" w:rsidTr="009619BF">
        <w:tc>
          <w:tcPr>
            <w:tcW w:w="2943" w:type="dxa"/>
          </w:tcPr>
          <w:p w:rsidR="009619BF" w:rsidRPr="002F43D9" w:rsidRDefault="009619BF" w:rsidP="0091566E">
            <w:pPr>
              <w:autoSpaceDE w:val="0"/>
              <w:autoSpaceDN w:val="0"/>
              <w:adjustRightInd w:val="0"/>
              <w:jc w:val="both"/>
              <w:rPr>
                <w:color w:val="000000"/>
                <w:sz w:val="20"/>
                <w:szCs w:val="20"/>
                <w:lang w:val="en-US"/>
              </w:rPr>
            </w:pPr>
            <w:r>
              <w:rPr>
                <w:color w:val="000000"/>
                <w:sz w:val="20"/>
                <w:szCs w:val="20"/>
                <w:lang w:val="en-US"/>
              </w:rPr>
              <w:t>&lt; 4 tahun</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27</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84.4</w:t>
            </w:r>
          </w:p>
        </w:tc>
      </w:tr>
      <w:tr w:rsidR="009619BF" w:rsidRPr="002E092C" w:rsidTr="009619BF">
        <w:tc>
          <w:tcPr>
            <w:tcW w:w="2943" w:type="dxa"/>
          </w:tcPr>
          <w:p w:rsidR="009619BF" w:rsidRPr="002F43D9" w:rsidRDefault="009619BF" w:rsidP="0091566E">
            <w:pPr>
              <w:autoSpaceDE w:val="0"/>
              <w:autoSpaceDN w:val="0"/>
              <w:adjustRightInd w:val="0"/>
              <w:jc w:val="both"/>
              <w:rPr>
                <w:color w:val="000000"/>
                <w:sz w:val="20"/>
                <w:szCs w:val="20"/>
                <w:lang w:val="en-US"/>
              </w:rPr>
            </w:pPr>
            <w:r>
              <w:rPr>
                <w:color w:val="000000"/>
                <w:sz w:val="20"/>
                <w:szCs w:val="20"/>
                <w:lang w:val="en-US"/>
              </w:rPr>
              <w:t>&gt; 4 tahun</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5</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15.6</w:t>
            </w:r>
          </w:p>
        </w:tc>
      </w:tr>
      <w:tr w:rsidR="009619BF" w:rsidRPr="002E092C" w:rsidTr="009619BF">
        <w:tc>
          <w:tcPr>
            <w:tcW w:w="2943" w:type="dxa"/>
          </w:tcPr>
          <w:p w:rsidR="009619BF" w:rsidRPr="009619BF" w:rsidRDefault="009619BF" w:rsidP="0091566E">
            <w:pPr>
              <w:autoSpaceDE w:val="0"/>
              <w:autoSpaceDN w:val="0"/>
              <w:adjustRightInd w:val="0"/>
              <w:jc w:val="both"/>
              <w:rPr>
                <w:b/>
                <w:color w:val="000000"/>
                <w:sz w:val="20"/>
                <w:szCs w:val="20"/>
                <w:lang w:val="en-US"/>
              </w:rPr>
            </w:pPr>
            <w:r w:rsidRPr="009619BF">
              <w:rPr>
                <w:b/>
                <w:color w:val="000000"/>
                <w:sz w:val="20"/>
                <w:szCs w:val="20"/>
                <w:lang w:val="en-US"/>
              </w:rPr>
              <w:t xml:space="preserve">Lokasi menjadi PSK sebelum di Desa Bintang Mas </w:t>
            </w:r>
          </w:p>
        </w:tc>
        <w:tc>
          <w:tcPr>
            <w:tcW w:w="709" w:type="dxa"/>
          </w:tcPr>
          <w:p w:rsidR="009619BF" w:rsidRDefault="009619BF" w:rsidP="0091566E">
            <w:pPr>
              <w:autoSpaceDE w:val="0"/>
              <w:autoSpaceDN w:val="0"/>
              <w:adjustRightInd w:val="0"/>
              <w:jc w:val="center"/>
              <w:rPr>
                <w:color w:val="000000"/>
                <w:sz w:val="20"/>
                <w:szCs w:val="20"/>
                <w:lang w:val="en-US"/>
              </w:rPr>
            </w:pPr>
          </w:p>
        </w:tc>
        <w:tc>
          <w:tcPr>
            <w:tcW w:w="722" w:type="dxa"/>
          </w:tcPr>
          <w:p w:rsidR="009619BF" w:rsidRDefault="009619BF" w:rsidP="0091566E">
            <w:pPr>
              <w:autoSpaceDE w:val="0"/>
              <w:autoSpaceDN w:val="0"/>
              <w:adjustRightInd w:val="0"/>
              <w:jc w:val="center"/>
              <w:rPr>
                <w:color w:val="000000"/>
                <w:sz w:val="20"/>
                <w:szCs w:val="20"/>
                <w:lang w:val="en-US"/>
              </w:rPr>
            </w:pPr>
          </w:p>
        </w:tc>
      </w:tr>
      <w:tr w:rsidR="009619BF" w:rsidRPr="002E092C" w:rsidTr="009619BF">
        <w:tc>
          <w:tcPr>
            <w:tcW w:w="2943" w:type="dxa"/>
          </w:tcPr>
          <w:p w:rsidR="009619BF" w:rsidRPr="002F43D9" w:rsidRDefault="009619BF" w:rsidP="0091566E">
            <w:pPr>
              <w:autoSpaceDE w:val="0"/>
              <w:autoSpaceDN w:val="0"/>
              <w:adjustRightInd w:val="0"/>
              <w:jc w:val="both"/>
              <w:rPr>
                <w:color w:val="000000"/>
                <w:sz w:val="20"/>
                <w:szCs w:val="20"/>
                <w:lang w:val="en-US"/>
              </w:rPr>
            </w:pPr>
            <w:r>
              <w:rPr>
                <w:color w:val="000000"/>
                <w:sz w:val="20"/>
                <w:szCs w:val="20"/>
                <w:lang w:val="en-US"/>
              </w:rPr>
              <w:t xml:space="preserve">Karawang </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4</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12.5</w:t>
            </w:r>
          </w:p>
        </w:tc>
      </w:tr>
      <w:tr w:rsidR="009619BF" w:rsidRPr="002E092C" w:rsidTr="009619BF">
        <w:tc>
          <w:tcPr>
            <w:tcW w:w="2943" w:type="dxa"/>
          </w:tcPr>
          <w:p w:rsidR="009619BF" w:rsidRPr="002F43D9" w:rsidRDefault="009619BF" w:rsidP="0091566E">
            <w:pPr>
              <w:autoSpaceDE w:val="0"/>
              <w:autoSpaceDN w:val="0"/>
              <w:adjustRightInd w:val="0"/>
              <w:jc w:val="both"/>
              <w:rPr>
                <w:color w:val="000000"/>
                <w:sz w:val="20"/>
                <w:szCs w:val="20"/>
                <w:lang w:val="en-US"/>
              </w:rPr>
            </w:pPr>
            <w:r>
              <w:rPr>
                <w:color w:val="000000"/>
                <w:sz w:val="20"/>
                <w:szCs w:val="20"/>
                <w:lang w:val="en-US"/>
              </w:rPr>
              <w:t xml:space="preserve">Jakarta </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2</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6.25</w:t>
            </w:r>
          </w:p>
        </w:tc>
      </w:tr>
      <w:tr w:rsidR="009619BF" w:rsidRPr="002E092C" w:rsidTr="009619BF">
        <w:tc>
          <w:tcPr>
            <w:tcW w:w="2943" w:type="dxa"/>
          </w:tcPr>
          <w:p w:rsidR="009619BF" w:rsidRPr="002F43D9" w:rsidRDefault="009619BF" w:rsidP="0091566E">
            <w:pPr>
              <w:autoSpaceDE w:val="0"/>
              <w:autoSpaceDN w:val="0"/>
              <w:adjustRightInd w:val="0"/>
              <w:jc w:val="both"/>
              <w:rPr>
                <w:color w:val="000000"/>
                <w:sz w:val="20"/>
                <w:szCs w:val="20"/>
                <w:lang w:val="en-US"/>
              </w:rPr>
            </w:pPr>
            <w:r>
              <w:rPr>
                <w:color w:val="000000"/>
                <w:sz w:val="20"/>
                <w:szCs w:val="20"/>
                <w:lang w:val="en-US"/>
              </w:rPr>
              <w:lastRenderedPageBreak/>
              <w:t xml:space="preserve">Indramayu </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3.1</w:t>
            </w:r>
          </w:p>
        </w:tc>
      </w:tr>
      <w:tr w:rsidR="009619BF" w:rsidRPr="002E092C" w:rsidTr="009619BF">
        <w:tc>
          <w:tcPr>
            <w:tcW w:w="2943" w:type="dxa"/>
          </w:tcPr>
          <w:p w:rsidR="009619BF" w:rsidRPr="002F43D9" w:rsidRDefault="009619BF" w:rsidP="0091566E">
            <w:pPr>
              <w:autoSpaceDE w:val="0"/>
              <w:autoSpaceDN w:val="0"/>
              <w:adjustRightInd w:val="0"/>
              <w:jc w:val="both"/>
              <w:rPr>
                <w:color w:val="000000"/>
                <w:sz w:val="20"/>
                <w:szCs w:val="20"/>
                <w:lang w:val="en-US"/>
              </w:rPr>
            </w:pPr>
            <w:r>
              <w:rPr>
                <w:color w:val="000000"/>
                <w:sz w:val="20"/>
                <w:szCs w:val="20"/>
                <w:lang w:val="en-US"/>
              </w:rPr>
              <w:t xml:space="preserve">Jember </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2</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6.25</w:t>
            </w:r>
          </w:p>
        </w:tc>
      </w:tr>
      <w:tr w:rsidR="009619BF" w:rsidRPr="002E092C" w:rsidTr="009619BF">
        <w:tc>
          <w:tcPr>
            <w:tcW w:w="2943" w:type="dxa"/>
          </w:tcPr>
          <w:p w:rsidR="009619BF" w:rsidRDefault="009619BF" w:rsidP="0091566E">
            <w:pPr>
              <w:autoSpaceDE w:val="0"/>
              <w:autoSpaceDN w:val="0"/>
              <w:adjustRightInd w:val="0"/>
              <w:jc w:val="both"/>
              <w:rPr>
                <w:color w:val="000000"/>
                <w:sz w:val="20"/>
                <w:szCs w:val="20"/>
                <w:lang w:val="en-US"/>
              </w:rPr>
            </w:pPr>
            <w:r>
              <w:rPr>
                <w:color w:val="000000"/>
                <w:sz w:val="20"/>
                <w:szCs w:val="20"/>
                <w:lang w:val="en-US"/>
              </w:rPr>
              <w:t xml:space="preserve">Subang </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3.1</w:t>
            </w:r>
          </w:p>
        </w:tc>
      </w:tr>
      <w:tr w:rsidR="009619BF" w:rsidRPr="002E092C" w:rsidTr="009619BF">
        <w:tc>
          <w:tcPr>
            <w:tcW w:w="2943" w:type="dxa"/>
          </w:tcPr>
          <w:p w:rsidR="009619BF" w:rsidRDefault="009619BF" w:rsidP="0091566E">
            <w:pPr>
              <w:autoSpaceDE w:val="0"/>
              <w:autoSpaceDN w:val="0"/>
              <w:adjustRightInd w:val="0"/>
              <w:jc w:val="both"/>
              <w:rPr>
                <w:color w:val="000000"/>
                <w:sz w:val="20"/>
                <w:szCs w:val="20"/>
                <w:lang w:val="en-US"/>
              </w:rPr>
            </w:pPr>
            <w:r>
              <w:rPr>
                <w:color w:val="000000"/>
                <w:sz w:val="20"/>
                <w:szCs w:val="20"/>
                <w:lang w:val="en-US"/>
              </w:rPr>
              <w:t>Bintang Mas</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22</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68.8</w:t>
            </w:r>
          </w:p>
          <w:p w:rsidR="009619BF" w:rsidRDefault="009619BF" w:rsidP="0091566E">
            <w:pPr>
              <w:autoSpaceDE w:val="0"/>
              <w:autoSpaceDN w:val="0"/>
              <w:adjustRightInd w:val="0"/>
              <w:jc w:val="center"/>
              <w:rPr>
                <w:color w:val="000000"/>
                <w:sz w:val="20"/>
                <w:szCs w:val="20"/>
                <w:lang w:val="en-US"/>
              </w:rPr>
            </w:pPr>
          </w:p>
        </w:tc>
      </w:tr>
      <w:tr w:rsidR="009619BF" w:rsidRPr="002E092C" w:rsidTr="009619BF">
        <w:tc>
          <w:tcPr>
            <w:tcW w:w="2943" w:type="dxa"/>
          </w:tcPr>
          <w:p w:rsidR="009619BF" w:rsidRPr="009619BF" w:rsidRDefault="009619BF" w:rsidP="0091566E">
            <w:pPr>
              <w:autoSpaceDE w:val="0"/>
              <w:autoSpaceDN w:val="0"/>
              <w:adjustRightInd w:val="0"/>
              <w:jc w:val="both"/>
              <w:rPr>
                <w:b/>
                <w:color w:val="000000"/>
                <w:sz w:val="20"/>
                <w:szCs w:val="20"/>
                <w:lang w:val="en-US"/>
              </w:rPr>
            </w:pPr>
            <w:r w:rsidRPr="009619BF">
              <w:rPr>
                <w:b/>
                <w:color w:val="000000"/>
                <w:sz w:val="20"/>
                <w:szCs w:val="20"/>
                <w:lang w:val="en-US"/>
              </w:rPr>
              <w:t>Berapa lama menjadi PSK di Desa Bintang Mas</w:t>
            </w:r>
          </w:p>
        </w:tc>
        <w:tc>
          <w:tcPr>
            <w:tcW w:w="709" w:type="dxa"/>
          </w:tcPr>
          <w:p w:rsidR="009619BF" w:rsidRDefault="009619BF" w:rsidP="0091566E">
            <w:pPr>
              <w:autoSpaceDE w:val="0"/>
              <w:autoSpaceDN w:val="0"/>
              <w:adjustRightInd w:val="0"/>
              <w:jc w:val="center"/>
              <w:rPr>
                <w:color w:val="000000"/>
                <w:sz w:val="20"/>
                <w:szCs w:val="20"/>
                <w:lang w:val="en-US"/>
              </w:rPr>
            </w:pPr>
          </w:p>
        </w:tc>
        <w:tc>
          <w:tcPr>
            <w:tcW w:w="722" w:type="dxa"/>
          </w:tcPr>
          <w:p w:rsidR="009619BF" w:rsidRDefault="009619BF" w:rsidP="0091566E">
            <w:pPr>
              <w:autoSpaceDE w:val="0"/>
              <w:autoSpaceDN w:val="0"/>
              <w:adjustRightInd w:val="0"/>
              <w:jc w:val="center"/>
              <w:rPr>
                <w:color w:val="000000"/>
                <w:sz w:val="20"/>
                <w:szCs w:val="20"/>
                <w:lang w:val="en-US"/>
              </w:rPr>
            </w:pPr>
          </w:p>
        </w:tc>
      </w:tr>
      <w:tr w:rsidR="009619BF" w:rsidRPr="002E092C" w:rsidTr="009619BF">
        <w:tc>
          <w:tcPr>
            <w:tcW w:w="2943" w:type="dxa"/>
          </w:tcPr>
          <w:p w:rsidR="009619BF" w:rsidRPr="009619BF" w:rsidRDefault="009619BF" w:rsidP="009619BF">
            <w:pPr>
              <w:autoSpaceDE w:val="0"/>
              <w:autoSpaceDN w:val="0"/>
              <w:adjustRightInd w:val="0"/>
              <w:jc w:val="both"/>
              <w:rPr>
                <w:color w:val="000000"/>
                <w:sz w:val="20"/>
                <w:szCs w:val="20"/>
              </w:rPr>
            </w:pPr>
            <w:r>
              <w:rPr>
                <w:color w:val="000000"/>
                <w:sz w:val="20"/>
                <w:szCs w:val="20"/>
                <w:lang w:val="en-US"/>
              </w:rPr>
              <w:t>&gt;</w:t>
            </w:r>
            <w:r w:rsidRPr="009619BF">
              <w:rPr>
                <w:color w:val="000000"/>
                <w:sz w:val="20"/>
                <w:szCs w:val="20"/>
              </w:rPr>
              <w:t>3 bulan</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22</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68.8</w:t>
            </w:r>
          </w:p>
        </w:tc>
      </w:tr>
      <w:tr w:rsidR="009619BF" w:rsidRPr="002E092C" w:rsidTr="009619BF">
        <w:tc>
          <w:tcPr>
            <w:tcW w:w="2943" w:type="dxa"/>
          </w:tcPr>
          <w:p w:rsidR="009619BF" w:rsidRDefault="009619BF" w:rsidP="0091566E">
            <w:pPr>
              <w:autoSpaceDE w:val="0"/>
              <w:autoSpaceDN w:val="0"/>
              <w:adjustRightInd w:val="0"/>
              <w:jc w:val="both"/>
              <w:rPr>
                <w:color w:val="000000"/>
                <w:sz w:val="20"/>
                <w:szCs w:val="20"/>
                <w:lang w:val="en-US"/>
              </w:rPr>
            </w:pPr>
            <w:r>
              <w:rPr>
                <w:color w:val="000000"/>
                <w:sz w:val="20"/>
                <w:szCs w:val="20"/>
                <w:lang w:val="en-US"/>
              </w:rPr>
              <w:t>&lt;3 bulan</w:t>
            </w:r>
          </w:p>
        </w:tc>
        <w:tc>
          <w:tcPr>
            <w:tcW w:w="709"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10</w:t>
            </w:r>
          </w:p>
        </w:tc>
        <w:tc>
          <w:tcPr>
            <w:tcW w:w="722" w:type="dxa"/>
          </w:tcPr>
          <w:p w:rsidR="009619BF" w:rsidRDefault="009619BF" w:rsidP="0091566E">
            <w:pPr>
              <w:autoSpaceDE w:val="0"/>
              <w:autoSpaceDN w:val="0"/>
              <w:adjustRightInd w:val="0"/>
              <w:jc w:val="center"/>
              <w:rPr>
                <w:color w:val="000000"/>
                <w:sz w:val="20"/>
                <w:szCs w:val="20"/>
                <w:lang w:val="en-US"/>
              </w:rPr>
            </w:pPr>
            <w:r>
              <w:rPr>
                <w:color w:val="000000"/>
                <w:sz w:val="20"/>
                <w:szCs w:val="20"/>
                <w:lang w:val="en-US"/>
              </w:rPr>
              <w:t>31.3</w:t>
            </w:r>
          </w:p>
        </w:tc>
      </w:tr>
      <w:tr w:rsidR="009619BF" w:rsidRPr="002E092C" w:rsidTr="009619BF">
        <w:tc>
          <w:tcPr>
            <w:tcW w:w="2943" w:type="dxa"/>
          </w:tcPr>
          <w:p w:rsidR="009619BF" w:rsidRPr="009619BF" w:rsidRDefault="009619BF" w:rsidP="0091566E">
            <w:pPr>
              <w:autoSpaceDE w:val="0"/>
              <w:autoSpaceDN w:val="0"/>
              <w:adjustRightInd w:val="0"/>
              <w:jc w:val="both"/>
              <w:rPr>
                <w:b/>
                <w:color w:val="000000"/>
                <w:sz w:val="20"/>
                <w:szCs w:val="20"/>
                <w:lang w:val="en-US"/>
              </w:rPr>
            </w:pPr>
            <w:r w:rsidRPr="009619BF">
              <w:rPr>
                <w:b/>
                <w:color w:val="000000"/>
                <w:sz w:val="20"/>
                <w:szCs w:val="20"/>
                <w:lang w:val="en-US"/>
              </w:rPr>
              <w:t>Pekerjaan sampingan</w:t>
            </w:r>
          </w:p>
        </w:tc>
        <w:tc>
          <w:tcPr>
            <w:tcW w:w="709" w:type="dxa"/>
          </w:tcPr>
          <w:p w:rsidR="009619BF" w:rsidRDefault="009619BF" w:rsidP="0091566E">
            <w:pPr>
              <w:autoSpaceDE w:val="0"/>
              <w:autoSpaceDN w:val="0"/>
              <w:adjustRightInd w:val="0"/>
              <w:jc w:val="center"/>
              <w:rPr>
                <w:color w:val="000000"/>
                <w:sz w:val="20"/>
                <w:szCs w:val="20"/>
                <w:lang w:val="en-US"/>
              </w:rPr>
            </w:pPr>
          </w:p>
        </w:tc>
        <w:tc>
          <w:tcPr>
            <w:tcW w:w="722" w:type="dxa"/>
          </w:tcPr>
          <w:p w:rsidR="009619BF" w:rsidRDefault="009619BF" w:rsidP="0091566E">
            <w:pPr>
              <w:autoSpaceDE w:val="0"/>
              <w:autoSpaceDN w:val="0"/>
              <w:adjustRightInd w:val="0"/>
              <w:jc w:val="center"/>
              <w:rPr>
                <w:color w:val="000000"/>
                <w:sz w:val="20"/>
                <w:szCs w:val="20"/>
                <w:lang w:val="en-US"/>
              </w:rPr>
            </w:pPr>
          </w:p>
        </w:tc>
      </w:tr>
      <w:tr w:rsidR="009619BF" w:rsidRPr="002E092C" w:rsidTr="009619BF">
        <w:tc>
          <w:tcPr>
            <w:tcW w:w="2943" w:type="dxa"/>
          </w:tcPr>
          <w:p w:rsidR="009619BF" w:rsidRDefault="00E11FDB" w:rsidP="0091566E">
            <w:pPr>
              <w:autoSpaceDE w:val="0"/>
              <w:autoSpaceDN w:val="0"/>
              <w:adjustRightInd w:val="0"/>
              <w:jc w:val="both"/>
              <w:rPr>
                <w:color w:val="000000"/>
                <w:sz w:val="20"/>
                <w:szCs w:val="20"/>
                <w:lang w:val="en-US"/>
              </w:rPr>
            </w:pPr>
            <w:r>
              <w:rPr>
                <w:color w:val="000000"/>
                <w:sz w:val="20"/>
                <w:szCs w:val="20"/>
                <w:lang w:val="en-US"/>
              </w:rPr>
              <w:t xml:space="preserve">Ada </w:t>
            </w:r>
          </w:p>
        </w:tc>
        <w:tc>
          <w:tcPr>
            <w:tcW w:w="709" w:type="dxa"/>
          </w:tcPr>
          <w:p w:rsidR="009619BF" w:rsidRDefault="00E11FDB" w:rsidP="0091566E">
            <w:pPr>
              <w:autoSpaceDE w:val="0"/>
              <w:autoSpaceDN w:val="0"/>
              <w:adjustRightInd w:val="0"/>
              <w:jc w:val="center"/>
              <w:rPr>
                <w:color w:val="000000"/>
                <w:sz w:val="20"/>
                <w:szCs w:val="20"/>
                <w:lang w:val="en-US"/>
              </w:rPr>
            </w:pPr>
            <w:r>
              <w:rPr>
                <w:color w:val="000000"/>
                <w:sz w:val="20"/>
                <w:szCs w:val="20"/>
                <w:lang w:val="en-US"/>
              </w:rPr>
              <w:t>4</w:t>
            </w:r>
          </w:p>
        </w:tc>
        <w:tc>
          <w:tcPr>
            <w:tcW w:w="722" w:type="dxa"/>
          </w:tcPr>
          <w:p w:rsidR="009619BF" w:rsidRDefault="00E11FDB" w:rsidP="0091566E">
            <w:pPr>
              <w:autoSpaceDE w:val="0"/>
              <w:autoSpaceDN w:val="0"/>
              <w:adjustRightInd w:val="0"/>
              <w:jc w:val="center"/>
              <w:rPr>
                <w:color w:val="000000"/>
                <w:sz w:val="20"/>
                <w:szCs w:val="20"/>
                <w:lang w:val="en-US"/>
              </w:rPr>
            </w:pPr>
            <w:r>
              <w:rPr>
                <w:color w:val="000000"/>
                <w:sz w:val="20"/>
                <w:szCs w:val="20"/>
                <w:lang w:val="en-US"/>
              </w:rPr>
              <w:t>12.5</w:t>
            </w:r>
          </w:p>
        </w:tc>
      </w:tr>
      <w:tr w:rsidR="009619BF" w:rsidRPr="002E092C" w:rsidTr="00E11FDB">
        <w:tc>
          <w:tcPr>
            <w:tcW w:w="2943" w:type="dxa"/>
          </w:tcPr>
          <w:p w:rsidR="009619BF" w:rsidRDefault="00E11FDB" w:rsidP="0091566E">
            <w:pPr>
              <w:autoSpaceDE w:val="0"/>
              <w:autoSpaceDN w:val="0"/>
              <w:adjustRightInd w:val="0"/>
              <w:jc w:val="both"/>
              <w:rPr>
                <w:color w:val="000000"/>
                <w:sz w:val="20"/>
                <w:szCs w:val="20"/>
                <w:lang w:val="en-US"/>
              </w:rPr>
            </w:pPr>
            <w:r>
              <w:rPr>
                <w:color w:val="000000"/>
                <w:sz w:val="20"/>
                <w:szCs w:val="20"/>
                <w:lang w:val="en-US"/>
              </w:rPr>
              <w:t>Tidak ada</w:t>
            </w:r>
          </w:p>
        </w:tc>
        <w:tc>
          <w:tcPr>
            <w:tcW w:w="709" w:type="dxa"/>
          </w:tcPr>
          <w:p w:rsidR="009619BF" w:rsidRDefault="00E11FDB" w:rsidP="0091566E">
            <w:pPr>
              <w:autoSpaceDE w:val="0"/>
              <w:autoSpaceDN w:val="0"/>
              <w:adjustRightInd w:val="0"/>
              <w:jc w:val="center"/>
              <w:rPr>
                <w:color w:val="000000"/>
                <w:sz w:val="20"/>
                <w:szCs w:val="20"/>
                <w:lang w:val="en-US"/>
              </w:rPr>
            </w:pPr>
            <w:r>
              <w:rPr>
                <w:color w:val="000000"/>
                <w:sz w:val="20"/>
                <w:szCs w:val="20"/>
                <w:lang w:val="en-US"/>
              </w:rPr>
              <w:t>28</w:t>
            </w:r>
          </w:p>
        </w:tc>
        <w:tc>
          <w:tcPr>
            <w:tcW w:w="722" w:type="dxa"/>
          </w:tcPr>
          <w:p w:rsidR="009619BF" w:rsidRDefault="00E11FDB" w:rsidP="0091566E">
            <w:pPr>
              <w:autoSpaceDE w:val="0"/>
              <w:autoSpaceDN w:val="0"/>
              <w:adjustRightInd w:val="0"/>
              <w:jc w:val="center"/>
              <w:rPr>
                <w:color w:val="000000"/>
                <w:sz w:val="20"/>
                <w:szCs w:val="20"/>
                <w:lang w:val="en-US"/>
              </w:rPr>
            </w:pPr>
            <w:r>
              <w:rPr>
                <w:color w:val="000000"/>
                <w:sz w:val="20"/>
                <w:szCs w:val="20"/>
                <w:lang w:val="en-US"/>
              </w:rPr>
              <w:t>87.5</w:t>
            </w:r>
          </w:p>
        </w:tc>
      </w:tr>
      <w:tr w:rsidR="00E11FDB" w:rsidRPr="002E092C" w:rsidTr="00E11FDB">
        <w:tc>
          <w:tcPr>
            <w:tcW w:w="2943" w:type="dxa"/>
          </w:tcPr>
          <w:p w:rsidR="00E11FDB" w:rsidRPr="00E11FDB" w:rsidRDefault="00E11FDB" w:rsidP="0091566E">
            <w:pPr>
              <w:autoSpaceDE w:val="0"/>
              <w:autoSpaceDN w:val="0"/>
              <w:adjustRightInd w:val="0"/>
              <w:jc w:val="both"/>
              <w:rPr>
                <w:b/>
                <w:color w:val="000000"/>
                <w:sz w:val="20"/>
                <w:szCs w:val="20"/>
                <w:lang w:val="en-US"/>
              </w:rPr>
            </w:pPr>
            <w:r w:rsidRPr="00E11FDB">
              <w:rPr>
                <w:b/>
                <w:color w:val="000000"/>
                <w:sz w:val="20"/>
                <w:szCs w:val="20"/>
                <w:lang w:val="en-US"/>
              </w:rPr>
              <w:t>Tanggungan keluarga</w:t>
            </w:r>
          </w:p>
        </w:tc>
        <w:tc>
          <w:tcPr>
            <w:tcW w:w="709" w:type="dxa"/>
          </w:tcPr>
          <w:p w:rsidR="00E11FDB" w:rsidRDefault="00E11FDB" w:rsidP="0091566E">
            <w:pPr>
              <w:autoSpaceDE w:val="0"/>
              <w:autoSpaceDN w:val="0"/>
              <w:adjustRightInd w:val="0"/>
              <w:jc w:val="center"/>
              <w:rPr>
                <w:color w:val="000000"/>
                <w:sz w:val="20"/>
                <w:szCs w:val="20"/>
                <w:lang w:val="en-US"/>
              </w:rPr>
            </w:pPr>
          </w:p>
        </w:tc>
        <w:tc>
          <w:tcPr>
            <w:tcW w:w="722" w:type="dxa"/>
          </w:tcPr>
          <w:p w:rsidR="00E11FDB" w:rsidRDefault="00E11FDB" w:rsidP="0091566E">
            <w:pPr>
              <w:autoSpaceDE w:val="0"/>
              <w:autoSpaceDN w:val="0"/>
              <w:adjustRightInd w:val="0"/>
              <w:jc w:val="center"/>
              <w:rPr>
                <w:color w:val="000000"/>
                <w:sz w:val="20"/>
                <w:szCs w:val="20"/>
                <w:lang w:val="en-US"/>
              </w:rPr>
            </w:pPr>
          </w:p>
        </w:tc>
      </w:tr>
      <w:tr w:rsidR="00E11FDB" w:rsidRPr="002E092C" w:rsidTr="00E11FDB">
        <w:tc>
          <w:tcPr>
            <w:tcW w:w="2943" w:type="dxa"/>
          </w:tcPr>
          <w:p w:rsidR="00E11FDB" w:rsidRDefault="00E11FDB" w:rsidP="0091566E">
            <w:pPr>
              <w:autoSpaceDE w:val="0"/>
              <w:autoSpaceDN w:val="0"/>
              <w:adjustRightInd w:val="0"/>
              <w:jc w:val="both"/>
              <w:rPr>
                <w:color w:val="000000"/>
                <w:sz w:val="20"/>
                <w:szCs w:val="20"/>
                <w:lang w:val="en-US"/>
              </w:rPr>
            </w:pPr>
            <w:r>
              <w:rPr>
                <w:color w:val="000000"/>
                <w:sz w:val="20"/>
                <w:szCs w:val="20"/>
                <w:lang w:val="en-US"/>
              </w:rPr>
              <w:t>Ada tanggungan keluarga</w:t>
            </w:r>
          </w:p>
        </w:tc>
        <w:tc>
          <w:tcPr>
            <w:tcW w:w="709"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28</w:t>
            </w:r>
          </w:p>
        </w:tc>
        <w:tc>
          <w:tcPr>
            <w:tcW w:w="722"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87.5</w:t>
            </w:r>
          </w:p>
        </w:tc>
      </w:tr>
      <w:tr w:rsidR="00E11FDB" w:rsidRPr="002E092C" w:rsidTr="00E11FDB">
        <w:tc>
          <w:tcPr>
            <w:tcW w:w="2943" w:type="dxa"/>
          </w:tcPr>
          <w:p w:rsidR="00E11FDB" w:rsidRDefault="00E11FDB" w:rsidP="0091566E">
            <w:pPr>
              <w:autoSpaceDE w:val="0"/>
              <w:autoSpaceDN w:val="0"/>
              <w:adjustRightInd w:val="0"/>
              <w:jc w:val="both"/>
              <w:rPr>
                <w:color w:val="000000"/>
                <w:sz w:val="20"/>
                <w:szCs w:val="20"/>
                <w:lang w:val="en-US"/>
              </w:rPr>
            </w:pPr>
            <w:r>
              <w:rPr>
                <w:color w:val="000000"/>
                <w:sz w:val="20"/>
                <w:szCs w:val="20"/>
                <w:lang w:val="en-US"/>
              </w:rPr>
              <w:t>Tidak Ada tanggungan keluarga</w:t>
            </w:r>
          </w:p>
        </w:tc>
        <w:tc>
          <w:tcPr>
            <w:tcW w:w="709"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4</w:t>
            </w:r>
          </w:p>
        </w:tc>
        <w:tc>
          <w:tcPr>
            <w:tcW w:w="722"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12.5</w:t>
            </w:r>
          </w:p>
        </w:tc>
      </w:tr>
      <w:tr w:rsidR="00E11FDB" w:rsidRPr="002E092C" w:rsidTr="00E11FDB">
        <w:tc>
          <w:tcPr>
            <w:tcW w:w="2943" w:type="dxa"/>
          </w:tcPr>
          <w:p w:rsidR="00E11FDB" w:rsidRPr="00E11FDB" w:rsidRDefault="00E11FDB" w:rsidP="0091566E">
            <w:pPr>
              <w:autoSpaceDE w:val="0"/>
              <w:autoSpaceDN w:val="0"/>
              <w:adjustRightInd w:val="0"/>
              <w:jc w:val="both"/>
              <w:rPr>
                <w:b/>
                <w:color w:val="000000"/>
                <w:sz w:val="20"/>
                <w:szCs w:val="20"/>
                <w:lang w:val="en-US"/>
              </w:rPr>
            </w:pPr>
            <w:r w:rsidRPr="00E11FDB">
              <w:rPr>
                <w:b/>
                <w:color w:val="000000"/>
                <w:sz w:val="20"/>
                <w:szCs w:val="20"/>
                <w:lang w:val="en-US"/>
              </w:rPr>
              <w:t>Kepemilikan tempat tinggal</w:t>
            </w:r>
          </w:p>
        </w:tc>
        <w:tc>
          <w:tcPr>
            <w:tcW w:w="709" w:type="dxa"/>
          </w:tcPr>
          <w:p w:rsidR="00E11FDB" w:rsidRDefault="00E11FDB" w:rsidP="0091566E">
            <w:pPr>
              <w:autoSpaceDE w:val="0"/>
              <w:autoSpaceDN w:val="0"/>
              <w:adjustRightInd w:val="0"/>
              <w:jc w:val="center"/>
              <w:rPr>
                <w:color w:val="000000"/>
                <w:sz w:val="20"/>
                <w:szCs w:val="20"/>
                <w:lang w:val="en-US"/>
              </w:rPr>
            </w:pPr>
          </w:p>
        </w:tc>
        <w:tc>
          <w:tcPr>
            <w:tcW w:w="722" w:type="dxa"/>
          </w:tcPr>
          <w:p w:rsidR="00E11FDB" w:rsidRDefault="00E11FDB" w:rsidP="0091566E">
            <w:pPr>
              <w:autoSpaceDE w:val="0"/>
              <w:autoSpaceDN w:val="0"/>
              <w:adjustRightInd w:val="0"/>
              <w:jc w:val="center"/>
              <w:rPr>
                <w:color w:val="000000"/>
                <w:sz w:val="20"/>
                <w:szCs w:val="20"/>
                <w:lang w:val="en-US"/>
              </w:rPr>
            </w:pPr>
          </w:p>
        </w:tc>
      </w:tr>
      <w:tr w:rsidR="00E11FDB" w:rsidRPr="002E092C" w:rsidTr="00E11FDB">
        <w:tc>
          <w:tcPr>
            <w:tcW w:w="2943" w:type="dxa"/>
          </w:tcPr>
          <w:p w:rsidR="00E11FDB" w:rsidRDefault="00E11FDB" w:rsidP="0091566E">
            <w:pPr>
              <w:autoSpaceDE w:val="0"/>
              <w:autoSpaceDN w:val="0"/>
              <w:adjustRightInd w:val="0"/>
              <w:jc w:val="both"/>
              <w:rPr>
                <w:color w:val="000000"/>
                <w:sz w:val="20"/>
                <w:szCs w:val="20"/>
                <w:lang w:val="en-US"/>
              </w:rPr>
            </w:pPr>
            <w:r>
              <w:rPr>
                <w:color w:val="000000"/>
                <w:sz w:val="20"/>
                <w:szCs w:val="20"/>
                <w:lang w:val="en-US"/>
              </w:rPr>
              <w:t xml:space="preserve">Sewa </w:t>
            </w:r>
          </w:p>
        </w:tc>
        <w:tc>
          <w:tcPr>
            <w:tcW w:w="709"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28</w:t>
            </w:r>
          </w:p>
        </w:tc>
        <w:tc>
          <w:tcPr>
            <w:tcW w:w="722"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87.5</w:t>
            </w:r>
          </w:p>
        </w:tc>
      </w:tr>
      <w:tr w:rsidR="00E11FDB" w:rsidRPr="002E092C" w:rsidTr="00E11FDB">
        <w:tc>
          <w:tcPr>
            <w:tcW w:w="2943" w:type="dxa"/>
          </w:tcPr>
          <w:p w:rsidR="00E11FDB" w:rsidRDefault="00E11FDB" w:rsidP="0091566E">
            <w:pPr>
              <w:autoSpaceDE w:val="0"/>
              <w:autoSpaceDN w:val="0"/>
              <w:adjustRightInd w:val="0"/>
              <w:jc w:val="both"/>
              <w:rPr>
                <w:color w:val="000000"/>
                <w:sz w:val="20"/>
                <w:szCs w:val="20"/>
                <w:lang w:val="en-US"/>
              </w:rPr>
            </w:pPr>
            <w:r>
              <w:rPr>
                <w:color w:val="000000"/>
                <w:sz w:val="20"/>
                <w:szCs w:val="20"/>
                <w:lang w:val="en-US"/>
              </w:rPr>
              <w:t xml:space="preserve">Disediakan </w:t>
            </w:r>
          </w:p>
        </w:tc>
        <w:tc>
          <w:tcPr>
            <w:tcW w:w="709"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4</w:t>
            </w:r>
          </w:p>
        </w:tc>
        <w:tc>
          <w:tcPr>
            <w:tcW w:w="722"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12.5</w:t>
            </w:r>
          </w:p>
        </w:tc>
      </w:tr>
      <w:tr w:rsidR="00E11FDB" w:rsidRPr="002E092C" w:rsidTr="00E11FDB">
        <w:tc>
          <w:tcPr>
            <w:tcW w:w="2943" w:type="dxa"/>
          </w:tcPr>
          <w:p w:rsidR="00E11FDB" w:rsidRPr="00E11FDB" w:rsidRDefault="00E11FDB" w:rsidP="0091566E">
            <w:pPr>
              <w:autoSpaceDE w:val="0"/>
              <w:autoSpaceDN w:val="0"/>
              <w:adjustRightInd w:val="0"/>
              <w:jc w:val="both"/>
              <w:rPr>
                <w:b/>
                <w:color w:val="000000"/>
                <w:sz w:val="20"/>
                <w:szCs w:val="20"/>
                <w:lang w:val="en-US"/>
              </w:rPr>
            </w:pPr>
            <w:r>
              <w:rPr>
                <w:b/>
                <w:color w:val="000000"/>
                <w:sz w:val="20"/>
                <w:szCs w:val="20"/>
                <w:lang w:val="en-US"/>
              </w:rPr>
              <w:t xml:space="preserve">Pendidikan </w:t>
            </w:r>
          </w:p>
        </w:tc>
        <w:tc>
          <w:tcPr>
            <w:tcW w:w="709" w:type="dxa"/>
          </w:tcPr>
          <w:p w:rsidR="00E11FDB" w:rsidRDefault="00E11FDB" w:rsidP="0091566E">
            <w:pPr>
              <w:autoSpaceDE w:val="0"/>
              <w:autoSpaceDN w:val="0"/>
              <w:adjustRightInd w:val="0"/>
              <w:jc w:val="center"/>
              <w:rPr>
                <w:color w:val="000000"/>
                <w:sz w:val="20"/>
                <w:szCs w:val="20"/>
                <w:lang w:val="en-US"/>
              </w:rPr>
            </w:pPr>
          </w:p>
        </w:tc>
        <w:tc>
          <w:tcPr>
            <w:tcW w:w="722" w:type="dxa"/>
          </w:tcPr>
          <w:p w:rsidR="00E11FDB" w:rsidRDefault="00E11FDB" w:rsidP="0091566E">
            <w:pPr>
              <w:autoSpaceDE w:val="0"/>
              <w:autoSpaceDN w:val="0"/>
              <w:adjustRightInd w:val="0"/>
              <w:jc w:val="center"/>
              <w:rPr>
                <w:color w:val="000000"/>
                <w:sz w:val="20"/>
                <w:szCs w:val="20"/>
                <w:lang w:val="en-US"/>
              </w:rPr>
            </w:pPr>
          </w:p>
        </w:tc>
      </w:tr>
      <w:tr w:rsidR="00E11FDB" w:rsidRPr="002E092C" w:rsidTr="00E11FDB">
        <w:tc>
          <w:tcPr>
            <w:tcW w:w="2943" w:type="dxa"/>
          </w:tcPr>
          <w:p w:rsidR="00E11FDB" w:rsidRDefault="00E11FDB" w:rsidP="0091566E">
            <w:pPr>
              <w:autoSpaceDE w:val="0"/>
              <w:autoSpaceDN w:val="0"/>
              <w:adjustRightInd w:val="0"/>
              <w:jc w:val="both"/>
              <w:rPr>
                <w:color w:val="000000"/>
                <w:sz w:val="20"/>
                <w:szCs w:val="20"/>
                <w:lang w:val="en-US"/>
              </w:rPr>
            </w:pPr>
            <w:r>
              <w:rPr>
                <w:color w:val="000000"/>
                <w:sz w:val="20"/>
                <w:szCs w:val="20"/>
                <w:lang w:val="en-US"/>
              </w:rPr>
              <w:t xml:space="preserve">Tidak tamat </w:t>
            </w:r>
          </w:p>
        </w:tc>
        <w:tc>
          <w:tcPr>
            <w:tcW w:w="709"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3.1</w:t>
            </w:r>
          </w:p>
        </w:tc>
      </w:tr>
      <w:tr w:rsidR="00E11FDB" w:rsidRPr="002E092C" w:rsidTr="00E11FDB">
        <w:tc>
          <w:tcPr>
            <w:tcW w:w="2943" w:type="dxa"/>
          </w:tcPr>
          <w:p w:rsidR="00E11FDB" w:rsidRDefault="00E11FDB" w:rsidP="0091566E">
            <w:pPr>
              <w:autoSpaceDE w:val="0"/>
              <w:autoSpaceDN w:val="0"/>
              <w:adjustRightInd w:val="0"/>
              <w:jc w:val="both"/>
              <w:rPr>
                <w:color w:val="000000"/>
                <w:sz w:val="20"/>
                <w:szCs w:val="20"/>
                <w:lang w:val="en-US"/>
              </w:rPr>
            </w:pPr>
            <w:r>
              <w:rPr>
                <w:color w:val="000000"/>
                <w:sz w:val="20"/>
                <w:szCs w:val="20"/>
                <w:lang w:val="en-US"/>
              </w:rPr>
              <w:t>SD</w:t>
            </w:r>
          </w:p>
        </w:tc>
        <w:tc>
          <w:tcPr>
            <w:tcW w:w="709"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18</w:t>
            </w:r>
          </w:p>
        </w:tc>
        <w:tc>
          <w:tcPr>
            <w:tcW w:w="722"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56.3</w:t>
            </w:r>
          </w:p>
        </w:tc>
      </w:tr>
      <w:tr w:rsidR="00E11FDB" w:rsidRPr="002E092C" w:rsidTr="00E11FDB">
        <w:tc>
          <w:tcPr>
            <w:tcW w:w="2943" w:type="dxa"/>
          </w:tcPr>
          <w:p w:rsidR="00E11FDB" w:rsidRDefault="00E11FDB" w:rsidP="0091566E">
            <w:pPr>
              <w:autoSpaceDE w:val="0"/>
              <w:autoSpaceDN w:val="0"/>
              <w:adjustRightInd w:val="0"/>
              <w:jc w:val="both"/>
              <w:rPr>
                <w:color w:val="000000"/>
                <w:sz w:val="20"/>
                <w:szCs w:val="20"/>
                <w:lang w:val="en-US"/>
              </w:rPr>
            </w:pPr>
            <w:r>
              <w:rPr>
                <w:color w:val="000000"/>
                <w:sz w:val="20"/>
                <w:szCs w:val="20"/>
                <w:lang w:val="en-US"/>
              </w:rPr>
              <w:t>SMP</w:t>
            </w:r>
          </w:p>
        </w:tc>
        <w:tc>
          <w:tcPr>
            <w:tcW w:w="709"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10</w:t>
            </w:r>
          </w:p>
        </w:tc>
        <w:tc>
          <w:tcPr>
            <w:tcW w:w="722" w:type="dxa"/>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31.3</w:t>
            </w:r>
          </w:p>
        </w:tc>
      </w:tr>
      <w:tr w:rsidR="00E11FDB" w:rsidRPr="002E092C" w:rsidTr="0091566E">
        <w:tc>
          <w:tcPr>
            <w:tcW w:w="2943" w:type="dxa"/>
            <w:tcBorders>
              <w:bottom w:val="single" w:sz="4" w:space="0" w:color="000000" w:themeColor="text1"/>
            </w:tcBorders>
          </w:tcPr>
          <w:p w:rsidR="00E11FDB" w:rsidRDefault="00E11FDB" w:rsidP="0091566E">
            <w:pPr>
              <w:autoSpaceDE w:val="0"/>
              <w:autoSpaceDN w:val="0"/>
              <w:adjustRightInd w:val="0"/>
              <w:jc w:val="both"/>
              <w:rPr>
                <w:color w:val="000000"/>
                <w:sz w:val="20"/>
                <w:szCs w:val="20"/>
                <w:lang w:val="en-US"/>
              </w:rPr>
            </w:pPr>
            <w:r>
              <w:rPr>
                <w:color w:val="000000"/>
                <w:sz w:val="20"/>
                <w:szCs w:val="20"/>
                <w:lang w:val="en-US"/>
              </w:rPr>
              <w:t>SMA</w:t>
            </w:r>
          </w:p>
        </w:tc>
        <w:tc>
          <w:tcPr>
            <w:tcW w:w="709" w:type="dxa"/>
            <w:tcBorders>
              <w:bottom w:val="single" w:sz="4" w:space="0" w:color="000000" w:themeColor="text1"/>
            </w:tcBorders>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3</w:t>
            </w:r>
          </w:p>
        </w:tc>
        <w:tc>
          <w:tcPr>
            <w:tcW w:w="722" w:type="dxa"/>
            <w:tcBorders>
              <w:bottom w:val="single" w:sz="4" w:space="0" w:color="000000" w:themeColor="text1"/>
            </w:tcBorders>
          </w:tcPr>
          <w:p w:rsidR="00E11FDB" w:rsidRDefault="00E11FDB" w:rsidP="0091566E">
            <w:pPr>
              <w:autoSpaceDE w:val="0"/>
              <w:autoSpaceDN w:val="0"/>
              <w:adjustRightInd w:val="0"/>
              <w:jc w:val="center"/>
              <w:rPr>
                <w:color w:val="000000"/>
                <w:sz w:val="20"/>
                <w:szCs w:val="20"/>
                <w:lang w:val="en-US"/>
              </w:rPr>
            </w:pPr>
            <w:r>
              <w:rPr>
                <w:color w:val="000000"/>
                <w:sz w:val="20"/>
                <w:szCs w:val="20"/>
                <w:lang w:val="en-US"/>
              </w:rPr>
              <w:t>9.4</w:t>
            </w:r>
          </w:p>
        </w:tc>
      </w:tr>
    </w:tbl>
    <w:p w:rsidR="002F43D9" w:rsidRDefault="009D1F4F" w:rsidP="009D1F4F">
      <w:pPr>
        <w:pStyle w:val="ListParagraph"/>
        <w:spacing w:line="24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Univariat</w:t>
      </w:r>
      <w:proofErr w:type="spellEnd"/>
    </w:p>
    <w:p w:rsidR="009D1F4F" w:rsidRDefault="009D1F4F" w:rsidP="009D1F4F">
      <w:pPr>
        <w:pStyle w:val="ListParagraph"/>
        <w:spacing w:line="240" w:lineRule="auto"/>
        <w:ind w:left="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2.</w:t>
      </w:r>
      <w:proofErr w:type="gramEnd"/>
    </w:p>
    <w:tbl>
      <w:tblPr>
        <w:tblStyle w:val="TableGrid"/>
        <w:tblW w:w="4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9"/>
        <w:gridCol w:w="722"/>
      </w:tblGrid>
      <w:tr w:rsidR="009C5F44" w:rsidRPr="002E092C" w:rsidTr="0091566E">
        <w:tc>
          <w:tcPr>
            <w:tcW w:w="2943" w:type="dxa"/>
            <w:vMerge w:val="restart"/>
            <w:tcBorders>
              <w:top w:val="single" w:sz="4" w:space="0" w:color="000000" w:themeColor="text1"/>
              <w:bottom w:val="single" w:sz="4" w:space="0" w:color="000000" w:themeColor="text1"/>
            </w:tcBorders>
          </w:tcPr>
          <w:p w:rsidR="009C5F44" w:rsidRPr="009C5F44" w:rsidRDefault="009C5F44" w:rsidP="0091566E">
            <w:pPr>
              <w:spacing w:before="120"/>
              <w:jc w:val="both"/>
              <w:rPr>
                <w:b/>
                <w:sz w:val="20"/>
                <w:szCs w:val="20"/>
                <w:lang w:val="en-US"/>
              </w:rPr>
            </w:pPr>
            <w:r>
              <w:rPr>
                <w:b/>
                <w:sz w:val="20"/>
                <w:szCs w:val="20"/>
                <w:lang w:val="en-US"/>
              </w:rPr>
              <w:t xml:space="preserve">Tindakan pencegahan </w:t>
            </w:r>
          </w:p>
        </w:tc>
        <w:tc>
          <w:tcPr>
            <w:tcW w:w="1431" w:type="dxa"/>
            <w:gridSpan w:val="2"/>
            <w:tcBorders>
              <w:top w:val="single" w:sz="4" w:space="0" w:color="000000" w:themeColor="text1"/>
              <w:bottom w:val="single" w:sz="4" w:space="0" w:color="000000" w:themeColor="text1"/>
            </w:tcBorders>
          </w:tcPr>
          <w:p w:rsidR="009C5F44" w:rsidRPr="002E092C" w:rsidRDefault="009C5F44" w:rsidP="0091566E">
            <w:pPr>
              <w:jc w:val="center"/>
              <w:rPr>
                <w:b/>
                <w:kern w:val="24"/>
                <w:sz w:val="20"/>
                <w:szCs w:val="20"/>
              </w:rPr>
            </w:pPr>
            <w:r w:rsidRPr="002E092C">
              <w:rPr>
                <w:b/>
                <w:sz w:val="20"/>
                <w:szCs w:val="20"/>
              </w:rPr>
              <w:t>Responden</w:t>
            </w:r>
          </w:p>
        </w:tc>
      </w:tr>
      <w:tr w:rsidR="009C5F44" w:rsidRPr="002E092C" w:rsidTr="0091566E">
        <w:tc>
          <w:tcPr>
            <w:tcW w:w="2943" w:type="dxa"/>
            <w:vMerge/>
            <w:tcBorders>
              <w:top w:val="single" w:sz="4" w:space="0" w:color="000000" w:themeColor="text1"/>
              <w:bottom w:val="single" w:sz="4" w:space="0" w:color="000000" w:themeColor="text1"/>
            </w:tcBorders>
          </w:tcPr>
          <w:p w:rsidR="009C5F44" w:rsidRPr="002E092C" w:rsidRDefault="009C5F44" w:rsidP="0091566E">
            <w:pPr>
              <w:jc w:val="both"/>
              <w:rPr>
                <w:b/>
                <w:kern w:val="24"/>
                <w:sz w:val="20"/>
                <w:szCs w:val="20"/>
              </w:rPr>
            </w:pPr>
          </w:p>
        </w:tc>
        <w:tc>
          <w:tcPr>
            <w:tcW w:w="709" w:type="dxa"/>
            <w:tcBorders>
              <w:top w:val="single" w:sz="4" w:space="0" w:color="000000" w:themeColor="text1"/>
              <w:bottom w:val="single" w:sz="4" w:space="0" w:color="000000" w:themeColor="text1"/>
            </w:tcBorders>
          </w:tcPr>
          <w:p w:rsidR="009C5F44" w:rsidRPr="002E092C" w:rsidRDefault="009C5F44" w:rsidP="0091566E">
            <w:pPr>
              <w:jc w:val="center"/>
              <w:rPr>
                <w:b/>
                <w:sz w:val="20"/>
                <w:szCs w:val="20"/>
              </w:rPr>
            </w:pPr>
            <w:r w:rsidRPr="002E092C">
              <w:rPr>
                <w:b/>
                <w:sz w:val="20"/>
                <w:szCs w:val="20"/>
              </w:rPr>
              <w:t>n</w:t>
            </w:r>
          </w:p>
        </w:tc>
        <w:tc>
          <w:tcPr>
            <w:tcW w:w="722" w:type="dxa"/>
            <w:tcBorders>
              <w:top w:val="single" w:sz="4" w:space="0" w:color="000000" w:themeColor="text1"/>
              <w:bottom w:val="single" w:sz="4" w:space="0" w:color="000000" w:themeColor="text1"/>
            </w:tcBorders>
          </w:tcPr>
          <w:p w:rsidR="009C5F44" w:rsidRPr="002E092C" w:rsidRDefault="009C5F44" w:rsidP="0091566E">
            <w:pPr>
              <w:jc w:val="center"/>
              <w:rPr>
                <w:b/>
                <w:sz w:val="20"/>
                <w:szCs w:val="20"/>
              </w:rPr>
            </w:pPr>
            <w:r w:rsidRPr="002E092C">
              <w:rPr>
                <w:b/>
                <w:sz w:val="20"/>
                <w:szCs w:val="20"/>
              </w:rPr>
              <w:t>%</w:t>
            </w:r>
          </w:p>
        </w:tc>
      </w:tr>
      <w:tr w:rsidR="009C5F44" w:rsidRPr="002E092C" w:rsidTr="0091566E">
        <w:tc>
          <w:tcPr>
            <w:tcW w:w="2943" w:type="dxa"/>
            <w:tcBorders>
              <w:top w:val="single" w:sz="4" w:space="0" w:color="000000" w:themeColor="text1"/>
            </w:tcBorders>
          </w:tcPr>
          <w:p w:rsidR="009C5F44" w:rsidRPr="009C5F44" w:rsidRDefault="009C5F44" w:rsidP="0091566E">
            <w:pPr>
              <w:jc w:val="both"/>
              <w:rPr>
                <w:sz w:val="20"/>
                <w:szCs w:val="20"/>
                <w:lang w:val="en-US"/>
              </w:rPr>
            </w:pPr>
            <w:r>
              <w:rPr>
                <w:sz w:val="20"/>
                <w:szCs w:val="20"/>
                <w:lang w:val="en-US"/>
              </w:rPr>
              <w:t>Pemeriksaan kesehatan dan kondom</w:t>
            </w:r>
          </w:p>
        </w:tc>
        <w:tc>
          <w:tcPr>
            <w:tcW w:w="709" w:type="dxa"/>
            <w:tcBorders>
              <w:top w:val="single" w:sz="4" w:space="0" w:color="000000" w:themeColor="text1"/>
            </w:tcBorders>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6</w:t>
            </w:r>
          </w:p>
        </w:tc>
        <w:tc>
          <w:tcPr>
            <w:tcW w:w="722" w:type="dxa"/>
            <w:tcBorders>
              <w:top w:val="single" w:sz="4" w:space="0" w:color="000000" w:themeColor="text1"/>
            </w:tcBorders>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18.8</w:t>
            </w:r>
          </w:p>
        </w:tc>
      </w:tr>
      <w:tr w:rsidR="009C5F44" w:rsidRPr="002E092C" w:rsidTr="0091566E">
        <w:tc>
          <w:tcPr>
            <w:tcW w:w="2943" w:type="dxa"/>
          </w:tcPr>
          <w:p w:rsidR="009C5F44" w:rsidRPr="009C5F44" w:rsidRDefault="009C5F44" w:rsidP="0091566E">
            <w:pPr>
              <w:jc w:val="both"/>
              <w:rPr>
                <w:sz w:val="20"/>
                <w:szCs w:val="20"/>
                <w:lang w:val="en-US"/>
              </w:rPr>
            </w:pPr>
            <w:r>
              <w:rPr>
                <w:sz w:val="20"/>
                <w:szCs w:val="20"/>
                <w:lang w:val="en-US"/>
              </w:rPr>
              <w:t>Menggunakan kondom</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rPr>
              <w:t>2</w:t>
            </w:r>
            <w:r>
              <w:rPr>
                <w:color w:val="000000"/>
                <w:sz w:val="20"/>
                <w:szCs w:val="20"/>
                <w:lang w:val="en-US"/>
              </w:rPr>
              <w:t>4</w:t>
            </w:r>
          </w:p>
        </w:tc>
        <w:tc>
          <w:tcPr>
            <w:tcW w:w="722"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75.0</w:t>
            </w:r>
          </w:p>
        </w:tc>
      </w:tr>
      <w:tr w:rsidR="009C5F44" w:rsidRPr="002E092C" w:rsidTr="0091566E">
        <w:tc>
          <w:tcPr>
            <w:tcW w:w="2943" w:type="dxa"/>
          </w:tcPr>
          <w:p w:rsidR="009C5F44" w:rsidRPr="009C5F44" w:rsidRDefault="009C5F44" w:rsidP="009C5F44">
            <w:pPr>
              <w:jc w:val="both"/>
              <w:rPr>
                <w:sz w:val="20"/>
                <w:szCs w:val="20"/>
                <w:lang w:val="en-US"/>
              </w:rPr>
            </w:pPr>
            <w:r>
              <w:rPr>
                <w:sz w:val="20"/>
                <w:szCs w:val="20"/>
                <w:lang w:val="en-US"/>
              </w:rPr>
              <w:t>Tidak menggunakan kondom</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2</w:t>
            </w:r>
          </w:p>
        </w:tc>
        <w:tc>
          <w:tcPr>
            <w:tcW w:w="722"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6.3</w:t>
            </w:r>
          </w:p>
        </w:tc>
      </w:tr>
      <w:tr w:rsidR="009C5F44" w:rsidRPr="002E092C" w:rsidTr="0091566E">
        <w:tc>
          <w:tcPr>
            <w:tcW w:w="2943" w:type="dxa"/>
          </w:tcPr>
          <w:p w:rsidR="009C5F44" w:rsidRPr="009C5F44" w:rsidRDefault="009C5F44" w:rsidP="0091566E">
            <w:pPr>
              <w:jc w:val="both"/>
              <w:rPr>
                <w:b/>
                <w:sz w:val="20"/>
                <w:szCs w:val="20"/>
                <w:lang w:val="en-US"/>
              </w:rPr>
            </w:pPr>
            <w:r>
              <w:rPr>
                <w:b/>
                <w:sz w:val="20"/>
                <w:szCs w:val="20"/>
                <w:lang w:val="en-US"/>
              </w:rPr>
              <w:t xml:space="preserve">Frekuensi </w:t>
            </w:r>
            <w:r w:rsidRPr="009C5F44">
              <w:rPr>
                <w:b/>
                <w:sz w:val="20"/>
                <w:szCs w:val="20"/>
                <w:lang w:val="en-US"/>
              </w:rPr>
              <w:t>T</w:t>
            </w:r>
            <w:r>
              <w:rPr>
                <w:b/>
                <w:sz w:val="20"/>
                <w:szCs w:val="20"/>
                <w:lang w:val="en-US"/>
              </w:rPr>
              <w:t xml:space="preserve">indakan </w:t>
            </w:r>
            <w:r w:rsidRPr="009C5F44">
              <w:rPr>
                <w:b/>
                <w:sz w:val="20"/>
                <w:szCs w:val="20"/>
                <w:lang w:val="en-US"/>
              </w:rPr>
              <w:t>pencegahan</w:t>
            </w:r>
          </w:p>
        </w:tc>
        <w:tc>
          <w:tcPr>
            <w:tcW w:w="709" w:type="dxa"/>
          </w:tcPr>
          <w:p w:rsidR="009C5F44" w:rsidRPr="002E092C" w:rsidRDefault="009C5F44" w:rsidP="0091566E">
            <w:pPr>
              <w:autoSpaceDE w:val="0"/>
              <w:autoSpaceDN w:val="0"/>
              <w:adjustRightInd w:val="0"/>
              <w:jc w:val="center"/>
              <w:rPr>
                <w:color w:val="000000"/>
                <w:sz w:val="20"/>
                <w:szCs w:val="20"/>
              </w:rPr>
            </w:pPr>
          </w:p>
        </w:tc>
        <w:tc>
          <w:tcPr>
            <w:tcW w:w="722" w:type="dxa"/>
          </w:tcPr>
          <w:p w:rsidR="009C5F44" w:rsidRPr="002E092C" w:rsidRDefault="009C5F44" w:rsidP="0091566E">
            <w:pPr>
              <w:autoSpaceDE w:val="0"/>
              <w:autoSpaceDN w:val="0"/>
              <w:adjustRightInd w:val="0"/>
              <w:jc w:val="center"/>
              <w:rPr>
                <w:color w:val="000000"/>
                <w:sz w:val="20"/>
                <w:szCs w:val="20"/>
              </w:rPr>
            </w:pPr>
          </w:p>
        </w:tc>
      </w:tr>
      <w:tr w:rsidR="009C5F44" w:rsidRPr="002E092C" w:rsidTr="0091566E">
        <w:tc>
          <w:tcPr>
            <w:tcW w:w="2943" w:type="dxa"/>
            <w:tcBorders>
              <w:bottom w:val="single" w:sz="4" w:space="0" w:color="000000" w:themeColor="text1"/>
            </w:tcBorders>
          </w:tcPr>
          <w:p w:rsidR="009C5F44" w:rsidRPr="009C5F44" w:rsidRDefault="009C5F44" w:rsidP="0091566E">
            <w:pPr>
              <w:jc w:val="both"/>
              <w:rPr>
                <w:sz w:val="20"/>
                <w:szCs w:val="20"/>
                <w:lang w:val="en-US"/>
              </w:rPr>
            </w:pPr>
            <w:r>
              <w:rPr>
                <w:sz w:val="20"/>
                <w:szCs w:val="20"/>
                <w:lang w:val="en-US"/>
              </w:rPr>
              <w:t>Setiap hari/melakukan</w:t>
            </w:r>
          </w:p>
        </w:tc>
        <w:tc>
          <w:tcPr>
            <w:tcW w:w="709" w:type="dxa"/>
            <w:tcBorders>
              <w:bottom w:val="single" w:sz="4" w:space="0" w:color="000000" w:themeColor="text1"/>
            </w:tcBorders>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19</w:t>
            </w:r>
          </w:p>
        </w:tc>
        <w:tc>
          <w:tcPr>
            <w:tcW w:w="722" w:type="dxa"/>
            <w:tcBorders>
              <w:bottom w:val="single" w:sz="4" w:space="0" w:color="000000" w:themeColor="text1"/>
            </w:tcBorders>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59.4</w:t>
            </w:r>
          </w:p>
        </w:tc>
      </w:tr>
      <w:tr w:rsidR="009C5F44" w:rsidRPr="002E092C" w:rsidTr="0091566E">
        <w:tc>
          <w:tcPr>
            <w:tcW w:w="2943" w:type="dxa"/>
            <w:tcBorders>
              <w:top w:val="single" w:sz="4" w:space="0" w:color="000000" w:themeColor="text1"/>
            </w:tcBorders>
          </w:tcPr>
          <w:p w:rsidR="009C5F44" w:rsidRPr="009C5F44" w:rsidRDefault="009C5F44" w:rsidP="0091566E">
            <w:pPr>
              <w:jc w:val="both"/>
              <w:rPr>
                <w:sz w:val="20"/>
                <w:szCs w:val="20"/>
                <w:lang w:val="en-US"/>
              </w:rPr>
            </w:pPr>
            <w:r w:rsidRPr="009C5F44">
              <w:rPr>
                <w:sz w:val="20"/>
                <w:szCs w:val="20"/>
                <w:lang w:val="en-US"/>
              </w:rPr>
              <w:t>Kadang-kadang</w:t>
            </w:r>
          </w:p>
        </w:tc>
        <w:tc>
          <w:tcPr>
            <w:tcW w:w="709" w:type="dxa"/>
            <w:tcBorders>
              <w:top w:val="single" w:sz="4" w:space="0" w:color="000000" w:themeColor="text1"/>
            </w:tcBorders>
          </w:tcPr>
          <w:p w:rsidR="009C5F44" w:rsidRPr="009C5F44" w:rsidRDefault="009C5F44" w:rsidP="0091566E">
            <w:pPr>
              <w:autoSpaceDE w:val="0"/>
              <w:autoSpaceDN w:val="0"/>
              <w:adjustRightInd w:val="0"/>
              <w:jc w:val="center"/>
              <w:rPr>
                <w:color w:val="000000"/>
                <w:sz w:val="20"/>
                <w:szCs w:val="20"/>
                <w:lang w:val="en-US"/>
              </w:rPr>
            </w:pPr>
            <w:r w:rsidRPr="009C5F44">
              <w:rPr>
                <w:color w:val="000000"/>
                <w:sz w:val="20"/>
                <w:szCs w:val="20"/>
                <w:lang w:val="en-US"/>
              </w:rPr>
              <w:t>10</w:t>
            </w:r>
          </w:p>
        </w:tc>
        <w:tc>
          <w:tcPr>
            <w:tcW w:w="722" w:type="dxa"/>
            <w:tcBorders>
              <w:top w:val="single" w:sz="4" w:space="0" w:color="000000" w:themeColor="text1"/>
            </w:tcBorders>
          </w:tcPr>
          <w:p w:rsidR="009C5F44" w:rsidRPr="009C5F44" w:rsidRDefault="009C5F44" w:rsidP="0091566E">
            <w:pPr>
              <w:jc w:val="center"/>
              <w:rPr>
                <w:sz w:val="20"/>
                <w:szCs w:val="20"/>
                <w:lang w:val="en-US"/>
              </w:rPr>
            </w:pPr>
            <w:r w:rsidRPr="009C5F44">
              <w:rPr>
                <w:sz w:val="20"/>
                <w:szCs w:val="20"/>
                <w:lang w:val="en-US"/>
              </w:rPr>
              <w:t>31.3</w:t>
            </w:r>
          </w:p>
        </w:tc>
      </w:tr>
      <w:tr w:rsidR="009C5F44" w:rsidRPr="002E092C" w:rsidTr="0091566E">
        <w:tc>
          <w:tcPr>
            <w:tcW w:w="2943" w:type="dxa"/>
          </w:tcPr>
          <w:p w:rsidR="009C5F44" w:rsidRPr="009C5F44" w:rsidRDefault="009C5F44" w:rsidP="0091566E">
            <w:pPr>
              <w:spacing w:before="120"/>
              <w:jc w:val="both"/>
              <w:rPr>
                <w:sz w:val="20"/>
                <w:szCs w:val="20"/>
                <w:lang w:val="en-US"/>
              </w:rPr>
            </w:pPr>
            <w:r w:rsidRPr="009C5F44">
              <w:rPr>
                <w:sz w:val="20"/>
                <w:szCs w:val="20"/>
                <w:lang w:val="en-US"/>
              </w:rPr>
              <w:t>Tidak ada</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3</w:t>
            </w:r>
          </w:p>
        </w:tc>
        <w:tc>
          <w:tcPr>
            <w:tcW w:w="722"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9.4</w:t>
            </w:r>
          </w:p>
        </w:tc>
      </w:tr>
      <w:tr w:rsidR="009C5F44" w:rsidRPr="002E092C" w:rsidTr="0091566E">
        <w:tc>
          <w:tcPr>
            <w:tcW w:w="2943" w:type="dxa"/>
          </w:tcPr>
          <w:p w:rsidR="009C5F44" w:rsidRPr="009C5F44" w:rsidRDefault="009C5F44" w:rsidP="0091566E">
            <w:pPr>
              <w:jc w:val="both"/>
              <w:rPr>
                <w:b/>
                <w:kern w:val="24"/>
                <w:sz w:val="20"/>
                <w:szCs w:val="20"/>
                <w:lang w:val="en-US"/>
              </w:rPr>
            </w:pPr>
            <w:r>
              <w:rPr>
                <w:b/>
                <w:kern w:val="24"/>
                <w:sz w:val="20"/>
                <w:szCs w:val="20"/>
                <w:lang w:val="en-US"/>
              </w:rPr>
              <w:t>Bentuk pencegahan lainnya (alternatif)</w:t>
            </w:r>
          </w:p>
        </w:tc>
        <w:tc>
          <w:tcPr>
            <w:tcW w:w="709" w:type="dxa"/>
          </w:tcPr>
          <w:p w:rsidR="009C5F44" w:rsidRPr="002E092C" w:rsidRDefault="009C5F44" w:rsidP="0091566E">
            <w:pPr>
              <w:autoSpaceDE w:val="0"/>
              <w:autoSpaceDN w:val="0"/>
              <w:adjustRightInd w:val="0"/>
              <w:jc w:val="center"/>
              <w:rPr>
                <w:color w:val="000000"/>
                <w:sz w:val="20"/>
                <w:szCs w:val="20"/>
              </w:rPr>
            </w:pPr>
          </w:p>
        </w:tc>
        <w:tc>
          <w:tcPr>
            <w:tcW w:w="722" w:type="dxa"/>
          </w:tcPr>
          <w:p w:rsidR="009C5F44" w:rsidRPr="002E092C" w:rsidRDefault="009C5F44" w:rsidP="0091566E">
            <w:pPr>
              <w:autoSpaceDE w:val="0"/>
              <w:autoSpaceDN w:val="0"/>
              <w:adjustRightInd w:val="0"/>
              <w:jc w:val="center"/>
              <w:rPr>
                <w:color w:val="000000"/>
                <w:sz w:val="20"/>
                <w:szCs w:val="20"/>
              </w:rPr>
            </w:pPr>
          </w:p>
        </w:tc>
      </w:tr>
      <w:tr w:rsidR="009C5F44" w:rsidRPr="002E092C" w:rsidTr="0091566E">
        <w:tc>
          <w:tcPr>
            <w:tcW w:w="2943" w:type="dxa"/>
          </w:tcPr>
          <w:p w:rsidR="009C5F44" w:rsidRPr="009C5F44" w:rsidRDefault="009C5F44" w:rsidP="0091566E">
            <w:pPr>
              <w:jc w:val="both"/>
              <w:rPr>
                <w:sz w:val="20"/>
                <w:szCs w:val="20"/>
                <w:lang w:val="en-US"/>
              </w:rPr>
            </w:pPr>
            <w:r>
              <w:rPr>
                <w:sz w:val="20"/>
                <w:szCs w:val="20"/>
                <w:lang w:val="en-US"/>
              </w:rPr>
              <w:t xml:space="preserve">Antibiotik </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12</w:t>
            </w:r>
          </w:p>
        </w:tc>
        <w:tc>
          <w:tcPr>
            <w:tcW w:w="722"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37.5</w:t>
            </w:r>
          </w:p>
        </w:tc>
      </w:tr>
      <w:tr w:rsidR="009C5F44" w:rsidRPr="002E092C" w:rsidTr="009C5F44">
        <w:tc>
          <w:tcPr>
            <w:tcW w:w="2943" w:type="dxa"/>
          </w:tcPr>
          <w:p w:rsidR="009C5F44" w:rsidRPr="009C5F44" w:rsidRDefault="009C5F44" w:rsidP="0091566E">
            <w:pPr>
              <w:autoSpaceDE w:val="0"/>
              <w:autoSpaceDN w:val="0"/>
              <w:adjustRightInd w:val="0"/>
              <w:jc w:val="both"/>
              <w:rPr>
                <w:color w:val="000000"/>
                <w:sz w:val="20"/>
                <w:szCs w:val="20"/>
                <w:lang w:val="en-US"/>
              </w:rPr>
            </w:pPr>
            <w:r>
              <w:rPr>
                <w:color w:val="000000"/>
                <w:sz w:val="20"/>
                <w:szCs w:val="20"/>
                <w:lang w:val="en-US"/>
              </w:rPr>
              <w:t xml:space="preserve">Jamu </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6</w:t>
            </w:r>
          </w:p>
        </w:tc>
        <w:tc>
          <w:tcPr>
            <w:tcW w:w="722"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rPr>
              <w:t>18.8</w:t>
            </w:r>
          </w:p>
        </w:tc>
      </w:tr>
      <w:tr w:rsidR="009C5F44" w:rsidRPr="002E092C" w:rsidTr="009C5F44">
        <w:tc>
          <w:tcPr>
            <w:tcW w:w="2943" w:type="dxa"/>
          </w:tcPr>
          <w:p w:rsidR="009C5F44" w:rsidRPr="009C5F44" w:rsidRDefault="009C5F44" w:rsidP="0091566E">
            <w:pPr>
              <w:autoSpaceDE w:val="0"/>
              <w:autoSpaceDN w:val="0"/>
              <w:adjustRightInd w:val="0"/>
              <w:jc w:val="both"/>
              <w:rPr>
                <w:color w:val="000000"/>
                <w:sz w:val="20"/>
                <w:szCs w:val="20"/>
                <w:lang w:val="en-US"/>
              </w:rPr>
            </w:pPr>
            <w:r>
              <w:rPr>
                <w:color w:val="000000"/>
                <w:sz w:val="20"/>
                <w:szCs w:val="20"/>
                <w:lang w:val="en-US"/>
              </w:rPr>
              <w:t>Antibiotik dan jamu</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9</w:t>
            </w:r>
          </w:p>
        </w:tc>
        <w:tc>
          <w:tcPr>
            <w:tcW w:w="722"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28.1</w:t>
            </w:r>
          </w:p>
        </w:tc>
      </w:tr>
      <w:tr w:rsidR="009C5F44" w:rsidRPr="002E092C" w:rsidTr="009C5F44">
        <w:tc>
          <w:tcPr>
            <w:tcW w:w="2943" w:type="dxa"/>
          </w:tcPr>
          <w:p w:rsidR="009C5F44" w:rsidRPr="009C5F44" w:rsidRDefault="009C5F44" w:rsidP="0091566E">
            <w:pPr>
              <w:autoSpaceDE w:val="0"/>
              <w:autoSpaceDN w:val="0"/>
              <w:adjustRightInd w:val="0"/>
              <w:jc w:val="both"/>
              <w:rPr>
                <w:color w:val="000000"/>
                <w:sz w:val="20"/>
                <w:szCs w:val="20"/>
                <w:lang w:val="en-US"/>
              </w:rPr>
            </w:pPr>
            <w:r>
              <w:rPr>
                <w:color w:val="000000"/>
                <w:sz w:val="20"/>
                <w:szCs w:val="20"/>
                <w:lang w:val="en-US"/>
              </w:rPr>
              <w:t>Perilaku (mencuci alat kelamin sebelum dan sesudah melakukan hubungan seksual)</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4</w:t>
            </w:r>
          </w:p>
        </w:tc>
        <w:tc>
          <w:tcPr>
            <w:tcW w:w="722"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12.5</w:t>
            </w:r>
          </w:p>
        </w:tc>
      </w:tr>
      <w:tr w:rsidR="009C5F44" w:rsidRPr="002E092C" w:rsidTr="009C5F44">
        <w:tc>
          <w:tcPr>
            <w:tcW w:w="2943" w:type="dxa"/>
          </w:tcPr>
          <w:p w:rsidR="009C5F44" w:rsidRPr="009C5F44" w:rsidRDefault="009C5F44" w:rsidP="0091566E">
            <w:pPr>
              <w:autoSpaceDE w:val="0"/>
              <w:autoSpaceDN w:val="0"/>
              <w:adjustRightInd w:val="0"/>
              <w:jc w:val="both"/>
              <w:rPr>
                <w:color w:val="000000"/>
                <w:sz w:val="20"/>
                <w:szCs w:val="20"/>
                <w:lang w:val="en-US"/>
              </w:rPr>
            </w:pPr>
            <w:r>
              <w:rPr>
                <w:color w:val="000000"/>
                <w:sz w:val="20"/>
                <w:szCs w:val="20"/>
                <w:lang w:val="en-US"/>
              </w:rPr>
              <w:t>Tidak ada</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3.1</w:t>
            </w:r>
          </w:p>
        </w:tc>
      </w:tr>
      <w:tr w:rsidR="009C5F44" w:rsidRPr="002E092C" w:rsidTr="009C5F44">
        <w:tc>
          <w:tcPr>
            <w:tcW w:w="2943" w:type="dxa"/>
          </w:tcPr>
          <w:p w:rsidR="009C5F44" w:rsidRPr="009C5F44" w:rsidRDefault="009C5F44" w:rsidP="0091566E">
            <w:pPr>
              <w:autoSpaceDE w:val="0"/>
              <w:autoSpaceDN w:val="0"/>
              <w:adjustRightInd w:val="0"/>
              <w:jc w:val="both"/>
              <w:rPr>
                <w:b/>
                <w:color w:val="000000"/>
                <w:sz w:val="20"/>
                <w:szCs w:val="20"/>
                <w:lang w:val="en-US"/>
              </w:rPr>
            </w:pPr>
            <w:r>
              <w:rPr>
                <w:b/>
                <w:color w:val="000000"/>
                <w:sz w:val="20"/>
                <w:szCs w:val="20"/>
                <w:lang w:val="en-US"/>
              </w:rPr>
              <w:t xml:space="preserve">Frekuensi </w:t>
            </w:r>
            <w:r w:rsidRPr="009C5F44">
              <w:rPr>
                <w:b/>
                <w:color w:val="000000"/>
                <w:sz w:val="20"/>
                <w:szCs w:val="20"/>
                <w:lang w:val="en-US"/>
              </w:rPr>
              <w:t xml:space="preserve">Waktu pencegahan </w:t>
            </w:r>
          </w:p>
        </w:tc>
        <w:tc>
          <w:tcPr>
            <w:tcW w:w="709" w:type="dxa"/>
          </w:tcPr>
          <w:p w:rsidR="009C5F44" w:rsidRPr="002E092C" w:rsidRDefault="009C5F44" w:rsidP="0091566E">
            <w:pPr>
              <w:autoSpaceDE w:val="0"/>
              <w:autoSpaceDN w:val="0"/>
              <w:adjustRightInd w:val="0"/>
              <w:jc w:val="center"/>
              <w:rPr>
                <w:color w:val="000000"/>
                <w:sz w:val="20"/>
                <w:szCs w:val="20"/>
              </w:rPr>
            </w:pPr>
          </w:p>
        </w:tc>
        <w:tc>
          <w:tcPr>
            <w:tcW w:w="722" w:type="dxa"/>
          </w:tcPr>
          <w:p w:rsidR="009C5F44" w:rsidRPr="002E092C" w:rsidRDefault="009C5F44" w:rsidP="0091566E">
            <w:pPr>
              <w:autoSpaceDE w:val="0"/>
              <w:autoSpaceDN w:val="0"/>
              <w:adjustRightInd w:val="0"/>
              <w:jc w:val="center"/>
              <w:rPr>
                <w:color w:val="000000"/>
                <w:sz w:val="20"/>
                <w:szCs w:val="20"/>
              </w:rPr>
            </w:pPr>
          </w:p>
        </w:tc>
      </w:tr>
      <w:tr w:rsidR="009C5F44" w:rsidRPr="002E092C" w:rsidTr="009C5F44">
        <w:tc>
          <w:tcPr>
            <w:tcW w:w="2943" w:type="dxa"/>
          </w:tcPr>
          <w:p w:rsidR="009C5F44" w:rsidRPr="009C5F44" w:rsidRDefault="009C5F44" w:rsidP="0091566E">
            <w:pPr>
              <w:autoSpaceDE w:val="0"/>
              <w:autoSpaceDN w:val="0"/>
              <w:adjustRightInd w:val="0"/>
              <w:jc w:val="both"/>
              <w:rPr>
                <w:color w:val="000000"/>
                <w:sz w:val="20"/>
                <w:szCs w:val="20"/>
                <w:lang w:val="en-US"/>
              </w:rPr>
            </w:pPr>
            <w:r w:rsidRPr="009C5F44">
              <w:rPr>
                <w:color w:val="000000"/>
                <w:sz w:val="20"/>
                <w:szCs w:val="20"/>
                <w:lang w:val="en-US"/>
              </w:rPr>
              <w:t xml:space="preserve">Setiap hari </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7</w:t>
            </w:r>
          </w:p>
        </w:tc>
        <w:tc>
          <w:tcPr>
            <w:tcW w:w="722" w:type="dxa"/>
          </w:tcPr>
          <w:p w:rsidR="009C5F44" w:rsidRPr="00C9313A" w:rsidRDefault="00C9313A" w:rsidP="0091566E">
            <w:pPr>
              <w:autoSpaceDE w:val="0"/>
              <w:autoSpaceDN w:val="0"/>
              <w:adjustRightInd w:val="0"/>
              <w:jc w:val="center"/>
              <w:rPr>
                <w:color w:val="000000"/>
                <w:sz w:val="20"/>
                <w:szCs w:val="20"/>
                <w:lang w:val="en-US"/>
              </w:rPr>
            </w:pPr>
            <w:r>
              <w:rPr>
                <w:color w:val="000000"/>
                <w:sz w:val="20"/>
                <w:szCs w:val="20"/>
                <w:lang w:val="en-US"/>
              </w:rPr>
              <w:t>21.9</w:t>
            </w:r>
          </w:p>
        </w:tc>
      </w:tr>
      <w:tr w:rsidR="009C5F44" w:rsidRPr="002E092C" w:rsidTr="009C5F44">
        <w:tc>
          <w:tcPr>
            <w:tcW w:w="2943" w:type="dxa"/>
          </w:tcPr>
          <w:p w:rsidR="009C5F44" w:rsidRPr="009C5F44" w:rsidRDefault="009C5F44" w:rsidP="0091566E">
            <w:pPr>
              <w:autoSpaceDE w:val="0"/>
              <w:autoSpaceDN w:val="0"/>
              <w:adjustRightInd w:val="0"/>
              <w:jc w:val="both"/>
              <w:rPr>
                <w:color w:val="000000"/>
                <w:sz w:val="20"/>
                <w:szCs w:val="20"/>
                <w:lang w:val="en-US"/>
              </w:rPr>
            </w:pPr>
            <w:r w:rsidRPr="009C5F44">
              <w:rPr>
                <w:color w:val="000000"/>
                <w:sz w:val="20"/>
                <w:szCs w:val="20"/>
                <w:lang w:val="en-US"/>
              </w:rPr>
              <w:t>2 kali seminggu</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19</w:t>
            </w:r>
          </w:p>
        </w:tc>
        <w:tc>
          <w:tcPr>
            <w:tcW w:w="722" w:type="dxa"/>
          </w:tcPr>
          <w:p w:rsidR="009C5F44" w:rsidRPr="00C9313A" w:rsidRDefault="00C9313A" w:rsidP="0091566E">
            <w:pPr>
              <w:autoSpaceDE w:val="0"/>
              <w:autoSpaceDN w:val="0"/>
              <w:adjustRightInd w:val="0"/>
              <w:jc w:val="center"/>
              <w:rPr>
                <w:color w:val="000000"/>
                <w:sz w:val="20"/>
                <w:szCs w:val="20"/>
                <w:lang w:val="en-US"/>
              </w:rPr>
            </w:pPr>
            <w:r>
              <w:rPr>
                <w:color w:val="000000"/>
                <w:sz w:val="20"/>
                <w:szCs w:val="20"/>
                <w:lang w:val="en-US"/>
              </w:rPr>
              <w:t>59.4</w:t>
            </w:r>
          </w:p>
        </w:tc>
      </w:tr>
      <w:tr w:rsidR="009C5F44" w:rsidRPr="002E092C" w:rsidTr="009C5F44">
        <w:tc>
          <w:tcPr>
            <w:tcW w:w="2943" w:type="dxa"/>
          </w:tcPr>
          <w:p w:rsidR="009C5F44" w:rsidRPr="009C5F44" w:rsidRDefault="009C5F44" w:rsidP="0091566E">
            <w:pPr>
              <w:autoSpaceDE w:val="0"/>
              <w:autoSpaceDN w:val="0"/>
              <w:adjustRightInd w:val="0"/>
              <w:jc w:val="both"/>
              <w:rPr>
                <w:color w:val="000000"/>
                <w:sz w:val="20"/>
                <w:szCs w:val="20"/>
                <w:lang w:val="en-US"/>
              </w:rPr>
            </w:pPr>
            <w:r w:rsidRPr="009C5F44">
              <w:rPr>
                <w:color w:val="000000"/>
                <w:sz w:val="20"/>
                <w:szCs w:val="20"/>
                <w:lang w:val="en-US"/>
              </w:rPr>
              <w:t>Kadang-kadang</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5</w:t>
            </w:r>
          </w:p>
        </w:tc>
        <w:tc>
          <w:tcPr>
            <w:tcW w:w="722" w:type="dxa"/>
          </w:tcPr>
          <w:p w:rsidR="009C5F44" w:rsidRPr="00C9313A" w:rsidRDefault="00C9313A" w:rsidP="0091566E">
            <w:pPr>
              <w:autoSpaceDE w:val="0"/>
              <w:autoSpaceDN w:val="0"/>
              <w:adjustRightInd w:val="0"/>
              <w:jc w:val="center"/>
              <w:rPr>
                <w:color w:val="000000"/>
                <w:sz w:val="20"/>
                <w:szCs w:val="20"/>
                <w:lang w:val="en-US"/>
              </w:rPr>
            </w:pPr>
            <w:r>
              <w:rPr>
                <w:color w:val="000000"/>
                <w:sz w:val="20"/>
                <w:szCs w:val="20"/>
                <w:lang w:val="en-US"/>
              </w:rPr>
              <w:t>15.6</w:t>
            </w:r>
          </w:p>
        </w:tc>
      </w:tr>
      <w:tr w:rsidR="009C5F44" w:rsidRPr="002E092C" w:rsidTr="00144792">
        <w:tc>
          <w:tcPr>
            <w:tcW w:w="2943" w:type="dxa"/>
          </w:tcPr>
          <w:p w:rsidR="009C5F44" w:rsidRPr="009C5F44" w:rsidRDefault="009C5F44" w:rsidP="0091566E">
            <w:pPr>
              <w:autoSpaceDE w:val="0"/>
              <w:autoSpaceDN w:val="0"/>
              <w:adjustRightInd w:val="0"/>
              <w:jc w:val="both"/>
              <w:rPr>
                <w:color w:val="000000"/>
                <w:sz w:val="20"/>
                <w:szCs w:val="20"/>
                <w:lang w:val="en-US"/>
              </w:rPr>
            </w:pPr>
            <w:r w:rsidRPr="009C5F44">
              <w:rPr>
                <w:color w:val="000000"/>
                <w:sz w:val="20"/>
                <w:szCs w:val="20"/>
                <w:lang w:val="en-US"/>
              </w:rPr>
              <w:t>Tidak ada</w:t>
            </w:r>
          </w:p>
        </w:tc>
        <w:tc>
          <w:tcPr>
            <w:tcW w:w="709" w:type="dxa"/>
          </w:tcPr>
          <w:p w:rsidR="009C5F44" w:rsidRPr="009C5F44" w:rsidRDefault="009C5F44" w:rsidP="0091566E">
            <w:pPr>
              <w:autoSpaceDE w:val="0"/>
              <w:autoSpaceDN w:val="0"/>
              <w:adjustRightInd w:val="0"/>
              <w:jc w:val="center"/>
              <w:rPr>
                <w:color w:val="000000"/>
                <w:sz w:val="20"/>
                <w:szCs w:val="20"/>
                <w:lang w:val="en-US"/>
              </w:rPr>
            </w:pPr>
            <w:r>
              <w:rPr>
                <w:color w:val="000000"/>
                <w:sz w:val="20"/>
                <w:szCs w:val="20"/>
                <w:lang w:val="en-US"/>
              </w:rPr>
              <w:t>1</w:t>
            </w:r>
          </w:p>
        </w:tc>
        <w:tc>
          <w:tcPr>
            <w:tcW w:w="722" w:type="dxa"/>
          </w:tcPr>
          <w:p w:rsidR="009C5F44" w:rsidRPr="00C9313A" w:rsidRDefault="00C9313A" w:rsidP="0091566E">
            <w:pPr>
              <w:autoSpaceDE w:val="0"/>
              <w:autoSpaceDN w:val="0"/>
              <w:adjustRightInd w:val="0"/>
              <w:jc w:val="center"/>
              <w:rPr>
                <w:color w:val="000000"/>
                <w:sz w:val="20"/>
                <w:szCs w:val="20"/>
                <w:lang w:val="en-US"/>
              </w:rPr>
            </w:pPr>
            <w:r>
              <w:rPr>
                <w:color w:val="000000"/>
                <w:sz w:val="20"/>
                <w:szCs w:val="20"/>
                <w:lang w:val="en-US"/>
              </w:rPr>
              <w:t>3.1</w:t>
            </w:r>
          </w:p>
        </w:tc>
      </w:tr>
      <w:tr w:rsidR="00144792" w:rsidRPr="002E092C" w:rsidTr="00144792">
        <w:tc>
          <w:tcPr>
            <w:tcW w:w="2943" w:type="dxa"/>
          </w:tcPr>
          <w:p w:rsidR="00144792" w:rsidRPr="00144792" w:rsidRDefault="00144792" w:rsidP="0091566E">
            <w:pPr>
              <w:autoSpaceDE w:val="0"/>
              <w:autoSpaceDN w:val="0"/>
              <w:adjustRightInd w:val="0"/>
              <w:jc w:val="both"/>
              <w:rPr>
                <w:b/>
                <w:color w:val="000000"/>
                <w:sz w:val="20"/>
                <w:szCs w:val="20"/>
                <w:lang w:val="en-US"/>
              </w:rPr>
            </w:pPr>
            <w:r w:rsidRPr="00144792">
              <w:rPr>
                <w:b/>
                <w:color w:val="000000"/>
                <w:sz w:val="20"/>
                <w:szCs w:val="20"/>
                <w:lang w:val="en-US"/>
              </w:rPr>
              <w:t>tindakan menawarkan kondom pada pelanggan</w:t>
            </w:r>
          </w:p>
        </w:tc>
        <w:tc>
          <w:tcPr>
            <w:tcW w:w="709" w:type="dxa"/>
          </w:tcPr>
          <w:p w:rsidR="00144792" w:rsidRDefault="00144792" w:rsidP="0091566E">
            <w:pPr>
              <w:autoSpaceDE w:val="0"/>
              <w:autoSpaceDN w:val="0"/>
              <w:adjustRightInd w:val="0"/>
              <w:jc w:val="center"/>
              <w:rPr>
                <w:color w:val="000000"/>
                <w:sz w:val="20"/>
                <w:szCs w:val="20"/>
                <w:lang w:val="en-US"/>
              </w:rPr>
            </w:pPr>
          </w:p>
        </w:tc>
        <w:tc>
          <w:tcPr>
            <w:tcW w:w="722" w:type="dxa"/>
          </w:tcPr>
          <w:p w:rsidR="00144792" w:rsidRDefault="00144792" w:rsidP="0091566E">
            <w:pPr>
              <w:autoSpaceDE w:val="0"/>
              <w:autoSpaceDN w:val="0"/>
              <w:adjustRightInd w:val="0"/>
              <w:jc w:val="center"/>
              <w:rPr>
                <w:color w:val="000000"/>
                <w:sz w:val="20"/>
                <w:szCs w:val="20"/>
                <w:lang w:val="en-US"/>
              </w:rPr>
            </w:pPr>
          </w:p>
        </w:tc>
      </w:tr>
      <w:tr w:rsidR="00144792" w:rsidRPr="002E092C" w:rsidTr="00144792">
        <w:tc>
          <w:tcPr>
            <w:tcW w:w="2943" w:type="dxa"/>
          </w:tcPr>
          <w:p w:rsidR="00144792" w:rsidRPr="009C5F44" w:rsidRDefault="00144792" w:rsidP="0091566E">
            <w:pPr>
              <w:autoSpaceDE w:val="0"/>
              <w:autoSpaceDN w:val="0"/>
              <w:adjustRightInd w:val="0"/>
              <w:jc w:val="both"/>
              <w:rPr>
                <w:color w:val="000000"/>
                <w:sz w:val="20"/>
                <w:szCs w:val="20"/>
                <w:lang w:val="en-US"/>
              </w:rPr>
            </w:pPr>
            <w:r>
              <w:rPr>
                <w:color w:val="000000"/>
                <w:sz w:val="20"/>
                <w:szCs w:val="20"/>
                <w:lang w:val="en-US"/>
              </w:rPr>
              <w:t xml:space="preserve">Menawarkan </w:t>
            </w:r>
          </w:p>
        </w:tc>
        <w:tc>
          <w:tcPr>
            <w:tcW w:w="709"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24</w:t>
            </w:r>
          </w:p>
        </w:tc>
        <w:tc>
          <w:tcPr>
            <w:tcW w:w="722"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75.0</w:t>
            </w:r>
          </w:p>
        </w:tc>
      </w:tr>
      <w:tr w:rsidR="00144792" w:rsidRPr="002E092C" w:rsidTr="00144792">
        <w:tc>
          <w:tcPr>
            <w:tcW w:w="2943" w:type="dxa"/>
          </w:tcPr>
          <w:p w:rsidR="00144792" w:rsidRPr="009C5F44" w:rsidRDefault="00144792" w:rsidP="0091566E">
            <w:pPr>
              <w:autoSpaceDE w:val="0"/>
              <w:autoSpaceDN w:val="0"/>
              <w:adjustRightInd w:val="0"/>
              <w:jc w:val="both"/>
              <w:rPr>
                <w:color w:val="000000"/>
                <w:sz w:val="20"/>
                <w:szCs w:val="20"/>
                <w:lang w:val="en-US"/>
              </w:rPr>
            </w:pPr>
            <w:r>
              <w:rPr>
                <w:color w:val="000000"/>
                <w:sz w:val="20"/>
                <w:szCs w:val="20"/>
                <w:lang w:val="en-US"/>
              </w:rPr>
              <w:t>Tidak Menawarkan</w:t>
            </w:r>
          </w:p>
        </w:tc>
        <w:tc>
          <w:tcPr>
            <w:tcW w:w="709"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2</w:t>
            </w:r>
          </w:p>
        </w:tc>
        <w:tc>
          <w:tcPr>
            <w:tcW w:w="722"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6.3</w:t>
            </w:r>
          </w:p>
        </w:tc>
      </w:tr>
      <w:tr w:rsidR="00144792" w:rsidRPr="002E092C" w:rsidTr="00144792">
        <w:tc>
          <w:tcPr>
            <w:tcW w:w="2943" w:type="dxa"/>
          </w:tcPr>
          <w:p w:rsidR="00144792" w:rsidRPr="009C5F44" w:rsidRDefault="00144792" w:rsidP="0091566E">
            <w:pPr>
              <w:autoSpaceDE w:val="0"/>
              <w:autoSpaceDN w:val="0"/>
              <w:adjustRightInd w:val="0"/>
              <w:jc w:val="both"/>
              <w:rPr>
                <w:color w:val="000000"/>
                <w:sz w:val="20"/>
                <w:szCs w:val="20"/>
                <w:lang w:val="en-US"/>
              </w:rPr>
            </w:pPr>
            <w:r>
              <w:rPr>
                <w:color w:val="000000"/>
                <w:sz w:val="20"/>
                <w:szCs w:val="20"/>
                <w:lang w:val="en-US"/>
              </w:rPr>
              <w:lastRenderedPageBreak/>
              <w:t>Kadang-kadang</w:t>
            </w:r>
          </w:p>
        </w:tc>
        <w:tc>
          <w:tcPr>
            <w:tcW w:w="709"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6</w:t>
            </w:r>
          </w:p>
        </w:tc>
        <w:tc>
          <w:tcPr>
            <w:tcW w:w="722"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18.8</w:t>
            </w:r>
          </w:p>
        </w:tc>
      </w:tr>
      <w:tr w:rsidR="00144792" w:rsidRPr="002E092C" w:rsidTr="00144792">
        <w:tc>
          <w:tcPr>
            <w:tcW w:w="2943" w:type="dxa"/>
          </w:tcPr>
          <w:p w:rsidR="00144792" w:rsidRPr="00144792" w:rsidRDefault="00144792" w:rsidP="0091566E">
            <w:pPr>
              <w:autoSpaceDE w:val="0"/>
              <w:autoSpaceDN w:val="0"/>
              <w:adjustRightInd w:val="0"/>
              <w:jc w:val="both"/>
              <w:rPr>
                <w:b/>
                <w:color w:val="000000"/>
                <w:sz w:val="20"/>
                <w:szCs w:val="20"/>
                <w:lang w:val="en-US"/>
              </w:rPr>
            </w:pPr>
            <w:r w:rsidRPr="00144792">
              <w:rPr>
                <w:b/>
                <w:color w:val="000000"/>
                <w:sz w:val="20"/>
                <w:szCs w:val="20"/>
                <w:lang w:val="en-US"/>
              </w:rPr>
              <w:t>Inisiatif menyediakan kondom</w:t>
            </w:r>
          </w:p>
        </w:tc>
        <w:tc>
          <w:tcPr>
            <w:tcW w:w="709" w:type="dxa"/>
          </w:tcPr>
          <w:p w:rsidR="00144792" w:rsidRDefault="00144792" w:rsidP="0091566E">
            <w:pPr>
              <w:autoSpaceDE w:val="0"/>
              <w:autoSpaceDN w:val="0"/>
              <w:adjustRightInd w:val="0"/>
              <w:jc w:val="center"/>
              <w:rPr>
                <w:color w:val="000000"/>
                <w:sz w:val="20"/>
                <w:szCs w:val="20"/>
                <w:lang w:val="en-US"/>
              </w:rPr>
            </w:pPr>
          </w:p>
        </w:tc>
        <w:tc>
          <w:tcPr>
            <w:tcW w:w="722" w:type="dxa"/>
          </w:tcPr>
          <w:p w:rsidR="00144792" w:rsidRDefault="00144792" w:rsidP="0091566E">
            <w:pPr>
              <w:autoSpaceDE w:val="0"/>
              <w:autoSpaceDN w:val="0"/>
              <w:adjustRightInd w:val="0"/>
              <w:jc w:val="center"/>
              <w:rPr>
                <w:color w:val="000000"/>
                <w:sz w:val="20"/>
                <w:szCs w:val="20"/>
                <w:lang w:val="en-US"/>
              </w:rPr>
            </w:pPr>
          </w:p>
        </w:tc>
      </w:tr>
      <w:tr w:rsidR="00144792" w:rsidRPr="002E092C" w:rsidTr="00144792">
        <w:tc>
          <w:tcPr>
            <w:tcW w:w="2943" w:type="dxa"/>
          </w:tcPr>
          <w:p w:rsidR="00144792" w:rsidRDefault="00144792" w:rsidP="0091566E">
            <w:pPr>
              <w:autoSpaceDE w:val="0"/>
              <w:autoSpaceDN w:val="0"/>
              <w:adjustRightInd w:val="0"/>
              <w:jc w:val="both"/>
              <w:rPr>
                <w:color w:val="000000"/>
                <w:sz w:val="20"/>
                <w:szCs w:val="20"/>
                <w:lang w:val="en-US"/>
              </w:rPr>
            </w:pPr>
            <w:r>
              <w:rPr>
                <w:color w:val="000000"/>
                <w:sz w:val="20"/>
                <w:szCs w:val="20"/>
                <w:lang w:val="en-US"/>
              </w:rPr>
              <w:t xml:space="preserve">Menyediakan </w:t>
            </w:r>
          </w:p>
        </w:tc>
        <w:tc>
          <w:tcPr>
            <w:tcW w:w="709"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29</w:t>
            </w:r>
          </w:p>
        </w:tc>
        <w:tc>
          <w:tcPr>
            <w:tcW w:w="722"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90.6</w:t>
            </w:r>
          </w:p>
        </w:tc>
      </w:tr>
      <w:tr w:rsidR="00144792" w:rsidRPr="002E092C" w:rsidTr="00BC2560">
        <w:tc>
          <w:tcPr>
            <w:tcW w:w="2943" w:type="dxa"/>
          </w:tcPr>
          <w:p w:rsidR="00144792" w:rsidRDefault="00144792" w:rsidP="0091566E">
            <w:pPr>
              <w:autoSpaceDE w:val="0"/>
              <w:autoSpaceDN w:val="0"/>
              <w:adjustRightInd w:val="0"/>
              <w:jc w:val="both"/>
              <w:rPr>
                <w:color w:val="000000"/>
                <w:sz w:val="20"/>
                <w:szCs w:val="20"/>
                <w:lang w:val="en-US"/>
              </w:rPr>
            </w:pPr>
            <w:r>
              <w:rPr>
                <w:color w:val="000000"/>
                <w:sz w:val="20"/>
                <w:szCs w:val="20"/>
                <w:lang w:val="en-US"/>
              </w:rPr>
              <w:t>Tidak Menyediakan</w:t>
            </w:r>
          </w:p>
        </w:tc>
        <w:tc>
          <w:tcPr>
            <w:tcW w:w="709"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3</w:t>
            </w:r>
          </w:p>
        </w:tc>
        <w:tc>
          <w:tcPr>
            <w:tcW w:w="722" w:type="dxa"/>
          </w:tcPr>
          <w:p w:rsidR="00144792" w:rsidRDefault="00144792" w:rsidP="0091566E">
            <w:pPr>
              <w:autoSpaceDE w:val="0"/>
              <w:autoSpaceDN w:val="0"/>
              <w:adjustRightInd w:val="0"/>
              <w:jc w:val="center"/>
              <w:rPr>
                <w:color w:val="000000"/>
                <w:sz w:val="20"/>
                <w:szCs w:val="20"/>
                <w:lang w:val="en-US"/>
              </w:rPr>
            </w:pPr>
            <w:r>
              <w:rPr>
                <w:color w:val="000000"/>
                <w:sz w:val="20"/>
                <w:szCs w:val="20"/>
                <w:lang w:val="en-US"/>
              </w:rPr>
              <w:t>9.4</w:t>
            </w:r>
          </w:p>
          <w:p w:rsidR="00BC2560" w:rsidRDefault="00BC2560" w:rsidP="0091566E">
            <w:pPr>
              <w:autoSpaceDE w:val="0"/>
              <w:autoSpaceDN w:val="0"/>
              <w:adjustRightInd w:val="0"/>
              <w:jc w:val="center"/>
              <w:rPr>
                <w:color w:val="000000"/>
                <w:sz w:val="20"/>
                <w:szCs w:val="20"/>
                <w:lang w:val="en-US"/>
              </w:rPr>
            </w:pPr>
          </w:p>
        </w:tc>
      </w:tr>
      <w:tr w:rsidR="00BC2560" w:rsidRPr="002E092C" w:rsidTr="00BC2560">
        <w:tc>
          <w:tcPr>
            <w:tcW w:w="2943" w:type="dxa"/>
          </w:tcPr>
          <w:p w:rsidR="00BC2560" w:rsidRPr="00BC2560" w:rsidRDefault="00BC2560" w:rsidP="0091566E">
            <w:pPr>
              <w:autoSpaceDE w:val="0"/>
              <w:autoSpaceDN w:val="0"/>
              <w:adjustRightInd w:val="0"/>
              <w:jc w:val="both"/>
              <w:rPr>
                <w:b/>
                <w:color w:val="000000"/>
                <w:sz w:val="20"/>
                <w:szCs w:val="20"/>
                <w:lang w:val="en-US"/>
              </w:rPr>
            </w:pPr>
            <w:r w:rsidRPr="00BC2560">
              <w:rPr>
                <w:b/>
                <w:color w:val="000000"/>
                <w:sz w:val="20"/>
                <w:szCs w:val="20"/>
                <w:lang w:val="en-US"/>
              </w:rPr>
              <w:t>Informasi pencegahan infeksi menular seksual dari mucikari</w:t>
            </w:r>
          </w:p>
        </w:tc>
        <w:tc>
          <w:tcPr>
            <w:tcW w:w="709" w:type="dxa"/>
          </w:tcPr>
          <w:p w:rsidR="00BC2560" w:rsidRDefault="00BC2560" w:rsidP="0091566E">
            <w:pPr>
              <w:autoSpaceDE w:val="0"/>
              <w:autoSpaceDN w:val="0"/>
              <w:adjustRightInd w:val="0"/>
              <w:jc w:val="center"/>
              <w:rPr>
                <w:color w:val="000000"/>
                <w:sz w:val="20"/>
                <w:szCs w:val="20"/>
                <w:lang w:val="en-US"/>
              </w:rPr>
            </w:pPr>
          </w:p>
        </w:tc>
        <w:tc>
          <w:tcPr>
            <w:tcW w:w="722" w:type="dxa"/>
          </w:tcPr>
          <w:p w:rsidR="00BC2560" w:rsidRDefault="00BC2560" w:rsidP="0091566E">
            <w:pPr>
              <w:autoSpaceDE w:val="0"/>
              <w:autoSpaceDN w:val="0"/>
              <w:adjustRightInd w:val="0"/>
              <w:jc w:val="center"/>
              <w:rPr>
                <w:color w:val="000000"/>
                <w:sz w:val="20"/>
                <w:szCs w:val="20"/>
                <w:lang w:val="en-US"/>
              </w:rPr>
            </w:pPr>
          </w:p>
        </w:tc>
      </w:tr>
      <w:tr w:rsidR="00BC2560" w:rsidRPr="002E092C" w:rsidTr="00BC2560">
        <w:tc>
          <w:tcPr>
            <w:tcW w:w="2943" w:type="dxa"/>
          </w:tcPr>
          <w:p w:rsidR="00BC2560" w:rsidRDefault="00BC2560" w:rsidP="0091566E">
            <w:pPr>
              <w:autoSpaceDE w:val="0"/>
              <w:autoSpaceDN w:val="0"/>
              <w:adjustRightInd w:val="0"/>
              <w:jc w:val="both"/>
              <w:rPr>
                <w:color w:val="000000"/>
                <w:sz w:val="20"/>
                <w:szCs w:val="20"/>
                <w:lang w:val="en-US"/>
              </w:rPr>
            </w:pPr>
            <w:r>
              <w:rPr>
                <w:color w:val="000000"/>
                <w:sz w:val="20"/>
                <w:szCs w:val="20"/>
                <w:lang w:val="en-US"/>
              </w:rPr>
              <w:t xml:space="preserve">Ya </w:t>
            </w:r>
          </w:p>
        </w:tc>
        <w:tc>
          <w:tcPr>
            <w:tcW w:w="709" w:type="dxa"/>
          </w:tcPr>
          <w:p w:rsidR="00BC2560" w:rsidRDefault="00BC2560" w:rsidP="0091566E">
            <w:pPr>
              <w:autoSpaceDE w:val="0"/>
              <w:autoSpaceDN w:val="0"/>
              <w:adjustRightInd w:val="0"/>
              <w:jc w:val="center"/>
              <w:rPr>
                <w:color w:val="000000"/>
                <w:sz w:val="20"/>
                <w:szCs w:val="20"/>
                <w:lang w:val="en-US"/>
              </w:rPr>
            </w:pPr>
            <w:r>
              <w:rPr>
                <w:color w:val="000000"/>
                <w:sz w:val="20"/>
                <w:szCs w:val="20"/>
                <w:lang w:val="en-US"/>
              </w:rPr>
              <w:t>8</w:t>
            </w:r>
          </w:p>
        </w:tc>
        <w:tc>
          <w:tcPr>
            <w:tcW w:w="722" w:type="dxa"/>
          </w:tcPr>
          <w:p w:rsidR="00BC2560" w:rsidRDefault="00BC2560" w:rsidP="0091566E">
            <w:pPr>
              <w:autoSpaceDE w:val="0"/>
              <w:autoSpaceDN w:val="0"/>
              <w:adjustRightInd w:val="0"/>
              <w:jc w:val="center"/>
              <w:rPr>
                <w:color w:val="000000"/>
                <w:sz w:val="20"/>
                <w:szCs w:val="20"/>
                <w:lang w:val="en-US"/>
              </w:rPr>
            </w:pPr>
            <w:r>
              <w:rPr>
                <w:color w:val="000000"/>
                <w:sz w:val="20"/>
                <w:szCs w:val="20"/>
                <w:lang w:val="en-US"/>
              </w:rPr>
              <w:t>25.0</w:t>
            </w:r>
          </w:p>
        </w:tc>
      </w:tr>
      <w:tr w:rsidR="00BC2560" w:rsidRPr="002E092C" w:rsidTr="00BC2560">
        <w:tc>
          <w:tcPr>
            <w:tcW w:w="2943" w:type="dxa"/>
          </w:tcPr>
          <w:p w:rsidR="00BC2560" w:rsidRDefault="00BC2560" w:rsidP="0091566E">
            <w:pPr>
              <w:autoSpaceDE w:val="0"/>
              <w:autoSpaceDN w:val="0"/>
              <w:adjustRightInd w:val="0"/>
              <w:jc w:val="both"/>
              <w:rPr>
                <w:color w:val="000000"/>
                <w:sz w:val="20"/>
                <w:szCs w:val="20"/>
                <w:lang w:val="en-US"/>
              </w:rPr>
            </w:pPr>
            <w:r>
              <w:rPr>
                <w:color w:val="000000"/>
                <w:sz w:val="20"/>
                <w:szCs w:val="20"/>
                <w:lang w:val="en-US"/>
              </w:rPr>
              <w:t xml:space="preserve">Tidak </w:t>
            </w:r>
          </w:p>
        </w:tc>
        <w:tc>
          <w:tcPr>
            <w:tcW w:w="709" w:type="dxa"/>
          </w:tcPr>
          <w:p w:rsidR="00BC2560" w:rsidRDefault="00BC2560" w:rsidP="0091566E">
            <w:pPr>
              <w:autoSpaceDE w:val="0"/>
              <w:autoSpaceDN w:val="0"/>
              <w:adjustRightInd w:val="0"/>
              <w:jc w:val="center"/>
              <w:rPr>
                <w:color w:val="000000"/>
                <w:sz w:val="20"/>
                <w:szCs w:val="20"/>
                <w:lang w:val="en-US"/>
              </w:rPr>
            </w:pPr>
            <w:r>
              <w:rPr>
                <w:color w:val="000000"/>
                <w:sz w:val="20"/>
                <w:szCs w:val="20"/>
                <w:lang w:val="en-US"/>
              </w:rPr>
              <w:t>24</w:t>
            </w:r>
          </w:p>
        </w:tc>
        <w:tc>
          <w:tcPr>
            <w:tcW w:w="722" w:type="dxa"/>
          </w:tcPr>
          <w:p w:rsidR="00BC2560" w:rsidRDefault="00BC2560" w:rsidP="0091566E">
            <w:pPr>
              <w:autoSpaceDE w:val="0"/>
              <w:autoSpaceDN w:val="0"/>
              <w:adjustRightInd w:val="0"/>
              <w:jc w:val="center"/>
              <w:rPr>
                <w:color w:val="000000"/>
                <w:sz w:val="20"/>
                <w:szCs w:val="20"/>
                <w:lang w:val="en-US"/>
              </w:rPr>
            </w:pPr>
            <w:r>
              <w:rPr>
                <w:color w:val="000000"/>
                <w:sz w:val="20"/>
                <w:szCs w:val="20"/>
                <w:lang w:val="en-US"/>
              </w:rPr>
              <w:t>75.0</w:t>
            </w:r>
          </w:p>
        </w:tc>
      </w:tr>
      <w:tr w:rsidR="00BC2560" w:rsidRPr="002E092C" w:rsidTr="00BC2560">
        <w:tc>
          <w:tcPr>
            <w:tcW w:w="2943" w:type="dxa"/>
          </w:tcPr>
          <w:p w:rsidR="00BC2560" w:rsidRPr="00BC2560" w:rsidRDefault="00BC2560" w:rsidP="0091566E">
            <w:pPr>
              <w:autoSpaceDE w:val="0"/>
              <w:autoSpaceDN w:val="0"/>
              <w:adjustRightInd w:val="0"/>
              <w:jc w:val="both"/>
              <w:rPr>
                <w:b/>
                <w:color w:val="000000"/>
                <w:sz w:val="20"/>
                <w:szCs w:val="20"/>
                <w:lang w:val="en-US"/>
              </w:rPr>
            </w:pPr>
            <w:r w:rsidRPr="00BC2560">
              <w:rPr>
                <w:b/>
                <w:color w:val="000000"/>
                <w:sz w:val="20"/>
                <w:szCs w:val="20"/>
                <w:lang w:val="en-US"/>
              </w:rPr>
              <w:t>Pemeriksaan kesehatan</w:t>
            </w:r>
            <w:r>
              <w:rPr>
                <w:b/>
                <w:color w:val="000000"/>
                <w:sz w:val="20"/>
                <w:szCs w:val="20"/>
                <w:lang w:val="en-US"/>
              </w:rPr>
              <w:t xml:space="preserve"> dari petugas kesehatan</w:t>
            </w:r>
          </w:p>
        </w:tc>
        <w:tc>
          <w:tcPr>
            <w:tcW w:w="709" w:type="dxa"/>
          </w:tcPr>
          <w:p w:rsidR="00BC2560" w:rsidRDefault="00BC2560" w:rsidP="0091566E">
            <w:pPr>
              <w:autoSpaceDE w:val="0"/>
              <w:autoSpaceDN w:val="0"/>
              <w:adjustRightInd w:val="0"/>
              <w:jc w:val="center"/>
              <w:rPr>
                <w:color w:val="000000"/>
                <w:sz w:val="20"/>
                <w:szCs w:val="20"/>
                <w:lang w:val="en-US"/>
              </w:rPr>
            </w:pPr>
          </w:p>
        </w:tc>
        <w:tc>
          <w:tcPr>
            <w:tcW w:w="722" w:type="dxa"/>
          </w:tcPr>
          <w:p w:rsidR="00BC2560" w:rsidRDefault="00BC2560" w:rsidP="0091566E">
            <w:pPr>
              <w:autoSpaceDE w:val="0"/>
              <w:autoSpaceDN w:val="0"/>
              <w:adjustRightInd w:val="0"/>
              <w:jc w:val="center"/>
              <w:rPr>
                <w:color w:val="000000"/>
                <w:sz w:val="20"/>
                <w:szCs w:val="20"/>
                <w:lang w:val="en-US"/>
              </w:rPr>
            </w:pPr>
          </w:p>
        </w:tc>
      </w:tr>
      <w:tr w:rsidR="00BC2560" w:rsidRPr="002E092C" w:rsidTr="00BC2560">
        <w:tc>
          <w:tcPr>
            <w:tcW w:w="2943" w:type="dxa"/>
          </w:tcPr>
          <w:p w:rsidR="00BC2560" w:rsidRDefault="00BC2560" w:rsidP="0091566E">
            <w:pPr>
              <w:autoSpaceDE w:val="0"/>
              <w:autoSpaceDN w:val="0"/>
              <w:adjustRightInd w:val="0"/>
              <w:jc w:val="both"/>
              <w:rPr>
                <w:color w:val="000000"/>
                <w:sz w:val="20"/>
                <w:szCs w:val="20"/>
                <w:lang w:val="en-US"/>
              </w:rPr>
            </w:pPr>
            <w:r>
              <w:rPr>
                <w:color w:val="000000"/>
                <w:sz w:val="20"/>
                <w:szCs w:val="20"/>
                <w:lang w:val="en-US"/>
              </w:rPr>
              <w:t xml:space="preserve">Ya </w:t>
            </w:r>
          </w:p>
        </w:tc>
        <w:tc>
          <w:tcPr>
            <w:tcW w:w="709" w:type="dxa"/>
          </w:tcPr>
          <w:p w:rsidR="00BC2560" w:rsidRDefault="00BC2560" w:rsidP="0091566E">
            <w:pPr>
              <w:autoSpaceDE w:val="0"/>
              <w:autoSpaceDN w:val="0"/>
              <w:adjustRightInd w:val="0"/>
              <w:jc w:val="center"/>
              <w:rPr>
                <w:color w:val="000000"/>
                <w:sz w:val="20"/>
                <w:szCs w:val="20"/>
                <w:lang w:val="en-US"/>
              </w:rPr>
            </w:pPr>
            <w:r>
              <w:rPr>
                <w:color w:val="000000"/>
                <w:sz w:val="20"/>
                <w:szCs w:val="20"/>
                <w:lang w:val="en-US"/>
              </w:rPr>
              <w:t>19</w:t>
            </w:r>
          </w:p>
        </w:tc>
        <w:tc>
          <w:tcPr>
            <w:tcW w:w="722" w:type="dxa"/>
          </w:tcPr>
          <w:p w:rsidR="00BC2560" w:rsidRDefault="00BC2560" w:rsidP="0091566E">
            <w:pPr>
              <w:autoSpaceDE w:val="0"/>
              <w:autoSpaceDN w:val="0"/>
              <w:adjustRightInd w:val="0"/>
              <w:jc w:val="center"/>
              <w:rPr>
                <w:color w:val="000000"/>
                <w:sz w:val="20"/>
                <w:szCs w:val="20"/>
                <w:lang w:val="en-US"/>
              </w:rPr>
            </w:pPr>
            <w:r>
              <w:rPr>
                <w:color w:val="000000"/>
                <w:sz w:val="20"/>
                <w:szCs w:val="20"/>
                <w:lang w:val="en-US"/>
              </w:rPr>
              <w:t>59.4</w:t>
            </w:r>
          </w:p>
        </w:tc>
      </w:tr>
      <w:tr w:rsidR="00BC2560" w:rsidRPr="002E092C" w:rsidTr="0091566E">
        <w:tc>
          <w:tcPr>
            <w:tcW w:w="2943" w:type="dxa"/>
            <w:tcBorders>
              <w:bottom w:val="single" w:sz="4" w:space="0" w:color="000000" w:themeColor="text1"/>
            </w:tcBorders>
          </w:tcPr>
          <w:p w:rsidR="00BC2560" w:rsidRDefault="00BC2560" w:rsidP="0091566E">
            <w:pPr>
              <w:autoSpaceDE w:val="0"/>
              <w:autoSpaceDN w:val="0"/>
              <w:adjustRightInd w:val="0"/>
              <w:jc w:val="both"/>
              <w:rPr>
                <w:color w:val="000000"/>
                <w:sz w:val="20"/>
                <w:szCs w:val="20"/>
                <w:lang w:val="en-US"/>
              </w:rPr>
            </w:pPr>
            <w:r>
              <w:rPr>
                <w:color w:val="000000"/>
                <w:sz w:val="20"/>
                <w:szCs w:val="20"/>
                <w:lang w:val="en-US"/>
              </w:rPr>
              <w:t xml:space="preserve">Tidak </w:t>
            </w:r>
          </w:p>
        </w:tc>
        <w:tc>
          <w:tcPr>
            <w:tcW w:w="709" w:type="dxa"/>
            <w:tcBorders>
              <w:bottom w:val="single" w:sz="4" w:space="0" w:color="000000" w:themeColor="text1"/>
            </w:tcBorders>
          </w:tcPr>
          <w:p w:rsidR="00BC2560" w:rsidRDefault="00BC2560" w:rsidP="0091566E">
            <w:pPr>
              <w:autoSpaceDE w:val="0"/>
              <w:autoSpaceDN w:val="0"/>
              <w:adjustRightInd w:val="0"/>
              <w:jc w:val="center"/>
              <w:rPr>
                <w:color w:val="000000"/>
                <w:sz w:val="20"/>
                <w:szCs w:val="20"/>
                <w:lang w:val="en-US"/>
              </w:rPr>
            </w:pPr>
            <w:r>
              <w:rPr>
                <w:color w:val="000000"/>
                <w:sz w:val="20"/>
                <w:szCs w:val="20"/>
                <w:lang w:val="en-US"/>
              </w:rPr>
              <w:t>13</w:t>
            </w:r>
          </w:p>
        </w:tc>
        <w:tc>
          <w:tcPr>
            <w:tcW w:w="722" w:type="dxa"/>
            <w:tcBorders>
              <w:bottom w:val="single" w:sz="4" w:space="0" w:color="000000" w:themeColor="text1"/>
            </w:tcBorders>
          </w:tcPr>
          <w:p w:rsidR="00BC2560" w:rsidRDefault="00BC2560" w:rsidP="0091566E">
            <w:pPr>
              <w:autoSpaceDE w:val="0"/>
              <w:autoSpaceDN w:val="0"/>
              <w:adjustRightInd w:val="0"/>
              <w:jc w:val="center"/>
              <w:rPr>
                <w:color w:val="000000"/>
                <w:sz w:val="20"/>
                <w:szCs w:val="20"/>
                <w:lang w:val="en-US"/>
              </w:rPr>
            </w:pPr>
            <w:r>
              <w:rPr>
                <w:color w:val="000000"/>
                <w:sz w:val="20"/>
                <w:szCs w:val="20"/>
                <w:lang w:val="en-US"/>
              </w:rPr>
              <w:t>40.6</w:t>
            </w:r>
          </w:p>
        </w:tc>
      </w:tr>
    </w:tbl>
    <w:p w:rsidR="009C5F44" w:rsidRDefault="00304B1D" w:rsidP="00304B1D">
      <w:pPr>
        <w:pStyle w:val="ListParagraph"/>
        <w:spacing w:line="240" w:lineRule="auto"/>
        <w:ind w:left="0"/>
        <w:jc w:val="both"/>
        <w:rPr>
          <w:rFonts w:ascii="Times New Roman" w:hAnsi="Times New Roman"/>
          <w:kern w:val="24"/>
          <w:sz w:val="24"/>
          <w:szCs w:val="24"/>
        </w:rPr>
      </w:pPr>
      <w:r w:rsidRPr="00CA40F9">
        <w:rPr>
          <w:rFonts w:ascii="Times New Roman" w:hAnsi="Times New Roman"/>
          <w:kern w:val="24"/>
          <w:sz w:val="24"/>
          <w:szCs w:val="24"/>
          <w:lang w:val="id-ID"/>
        </w:rPr>
        <w:t>Hasil penelitian menunjukkan bahwa sebagian besar</w:t>
      </w:r>
      <w:r w:rsidR="00670A23">
        <w:rPr>
          <w:rFonts w:ascii="Times New Roman" w:hAnsi="Times New Roman"/>
          <w:kern w:val="24"/>
          <w:sz w:val="24"/>
          <w:szCs w:val="24"/>
        </w:rPr>
        <w:t xml:space="preserve"> </w:t>
      </w:r>
      <w:r>
        <w:rPr>
          <w:rFonts w:ascii="Times New Roman" w:hAnsi="Times New Roman"/>
          <w:kern w:val="24"/>
          <w:sz w:val="24"/>
          <w:szCs w:val="24"/>
        </w:rPr>
        <w:t xml:space="preserve">PSK </w:t>
      </w:r>
      <w:proofErr w:type="spellStart"/>
      <w:r>
        <w:rPr>
          <w:rFonts w:ascii="Times New Roman" w:hAnsi="Times New Roman"/>
          <w:kern w:val="24"/>
          <w:sz w:val="24"/>
          <w:szCs w:val="24"/>
        </w:rPr>
        <w:t>melakukan</w:t>
      </w:r>
      <w:proofErr w:type="spellEnd"/>
      <w:r w:rsidR="00670A23">
        <w:rPr>
          <w:rFonts w:ascii="Times New Roman" w:hAnsi="Times New Roman"/>
          <w:kern w:val="24"/>
          <w:sz w:val="24"/>
          <w:szCs w:val="24"/>
        </w:rPr>
        <w:t xml:space="preserve"> </w:t>
      </w:r>
      <w:proofErr w:type="spellStart"/>
      <w:r>
        <w:rPr>
          <w:rFonts w:ascii="Times New Roman" w:hAnsi="Times New Roman"/>
          <w:kern w:val="24"/>
          <w:sz w:val="24"/>
          <w:szCs w:val="24"/>
        </w:rPr>
        <w:t>pencegahan</w:t>
      </w:r>
      <w:proofErr w:type="spellEnd"/>
      <w:r w:rsidR="00670A23">
        <w:rPr>
          <w:rFonts w:ascii="Times New Roman" w:hAnsi="Times New Roman"/>
          <w:kern w:val="24"/>
          <w:sz w:val="24"/>
          <w:szCs w:val="24"/>
        </w:rPr>
        <w:t xml:space="preserve"> </w:t>
      </w:r>
      <w:proofErr w:type="spellStart"/>
      <w:r>
        <w:rPr>
          <w:rFonts w:ascii="Times New Roman" w:hAnsi="Times New Roman"/>
          <w:kern w:val="24"/>
          <w:sz w:val="24"/>
          <w:szCs w:val="24"/>
        </w:rPr>
        <w:t>dengan</w:t>
      </w:r>
      <w:proofErr w:type="spellEnd"/>
      <w:r w:rsidR="00670A23">
        <w:rPr>
          <w:rFonts w:ascii="Times New Roman" w:hAnsi="Times New Roman"/>
          <w:kern w:val="24"/>
          <w:sz w:val="24"/>
          <w:szCs w:val="24"/>
        </w:rPr>
        <w:t xml:space="preserve"> </w:t>
      </w:r>
      <w:proofErr w:type="spellStart"/>
      <w:r>
        <w:rPr>
          <w:rFonts w:ascii="Times New Roman" w:hAnsi="Times New Roman"/>
          <w:kern w:val="24"/>
          <w:sz w:val="24"/>
          <w:szCs w:val="24"/>
        </w:rPr>
        <w:t>menggunakan</w:t>
      </w:r>
      <w:proofErr w:type="spellEnd"/>
      <w:r w:rsidR="00670A23">
        <w:rPr>
          <w:rFonts w:ascii="Times New Roman" w:hAnsi="Times New Roman"/>
          <w:kern w:val="24"/>
          <w:sz w:val="24"/>
          <w:szCs w:val="24"/>
        </w:rPr>
        <w:t xml:space="preserve"> </w:t>
      </w:r>
      <w:proofErr w:type="spellStart"/>
      <w:r>
        <w:rPr>
          <w:rFonts w:ascii="Times New Roman" w:hAnsi="Times New Roman"/>
          <w:kern w:val="24"/>
          <w:sz w:val="24"/>
          <w:szCs w:val="24"/>
        </w:rPr>
        <w:t>kondom</w:t>
      </w:r>
      <w:proofErr w:type="spellEnd"/>
      <w:r w:rsidR="00670A23">
        <w:rPr>
          <w:rFonts w:ascii="Times New Roman" w:hAnsi="Times New Roman"/>
          <w:kern w:val="24"/>
          <w:sz w:val="24"/>
          <w:szCs w:val="24"/>
        </w:rPr>
        <w:t xml:space="preserve"> </w:t>
      </w:r>
      <w:proofErr w:type="spellStart"/>
      <w:r>
        <w:rPr>
          <w:rFonts w:ascii="Times New Roman" w:hAnsi="Times New Roman"/>
          <w:kern w:val="24"/>
          <w:sz w:val="24"/>
          <w:szCs w:val="24"/>
        </w:rPr>
        <w:t>yaitu</w:t>
      </w:r>
      <w:proofErr w:type="spellEnd"/>
      <w:r>
        <w:rPr>
          <w:rFonts w:ascii="Times New Roman" w:hAnsi="Times New Roman"/>
          <w:kern w:val="24"/>
          <w:sz w:val="24"/>
          <w:szCs w:val="24"/>
        </w:rPr>
        <w:t xml:space="preserve"> 7</w:t>
      </w:r>
      <w:r w:rsidR="00A249C3">
        <w:rPr>
          <w:rFonts w:ascii="Times New Roman" w:hAnsi="Times New Roman"/>
          <w:kern w:val="24"/>
          <w:sz w:val="24"/>
          <w:szCs w:val="24"/>
        </w:rPr>
        <w:t>5,</w:t>
      </w:r>
      <w:r>
        <w:rPr>
          <w:rFonts w:ascii="Times New Roman" w:hAnsi="Times New Roman"/>
          <w:kern w:val="24"/>
          <w:sz w:val="24"/>
          <w:szCs w:val="24"/>
        </w:rPr>
        <w:t xml:space="preserve">0%, </w:t>
      </w:r>
      <w:proofErr w:type="spellStart"/>
      <w:r w:rsidR="00A249C3">
        <w:rPr>
          <w:rFonts w:ascii="Times New Roman" w:hAnsi="Times New Roman"/>
          <w:kern w:val="24"/>
          <w:sz w:val="24"/>
          <w:szCs w:val="24"/>
        </w:rPr>
        <w:t>frekuensi</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tindakan</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pencegahan</w:t>
      </w:r>
      <w:proofErr w:type="spellEnd"/>
      <w:r w:rsidR="00A249C3">
        <w:rPr>
          <w:rFonts w:ascii="Times New Roman" w:hAnsi="Times New Roman"/>
          <w:kern w:val="24"/>
          <w:sz w:val="24"/>
          <w:szCs w:val="24"/>
        </w:rPr>
        <w:t xml:space="preserve"> yang </w:t>
      </w:r>
      <w:proofErr w:type="spellStart"/>
      <w:r w:rsidR="00A249C3">
        <w:rPr>
          <w:rFonts w:ascii="Times New Roman" w:hAnsi="Times New Roman"/>
          <w:kern w:val="24"/>
          <w:sz w:val="24"/>
          <w:szCs w:val="24"/>
        </w:rPr>
        <w:t>digunakan</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oleh</w:t>
      </w:r>
      <w:proofErr w:type="spellEnd"/>
      <w:r w:rsidR="00A249C3">
        <w:rPr>
          <w:rFonts w:ascii="Times New Roman" w:hAnsi="Times New Roman"/>
          <w:kern w:val="24"/>
          <w:sz w:val="24"/>
          <w:szCs w:val="24"/>
        </w:rPr>
        <w:t xml:space="preserve"> PSK paling </w:t>
      </w:r>
      <w:proofErr w:type="spellStart"/>
      <w:r w:rsidR="00A249C3">
        <w:rPr>
          <w:rFonts w:ascii="Times New Roman" w:hAnsi="Times New Roman"/>
          <w:kern w:val="24"/>
          <w:sz w:val="24"/>
          <w:szCs w:val="24"/>
        </w:rPr>
        <w:t>banyak</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setiap</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hari</w:t>
      </w:r>
      <w:proofErr w:type="spellEnd"/>
      <w:r w:rsidR="00A249C3">
        <w:rPr>
          <w:rFonts w:ascii="Times New Roman" w:hAnsi="Times New Roman"/>
          <w:kern w:val="24"/>
          <w:sz w:val="24"/>
          <w:szCs w:val="24"/>
        </w:rPr>
        <w:t>/</w:t>
      </w:r>
      <w:proofErr w:type="spellStart"/>
      <w:r w:rsidR="00A249C3">
        <w:rPr>
          <w:rFonts w:ascii="Times New Roman" w:hAnsi="Times New Roman"/>
          <w:kern w:val="24"/>
          <w:sz w:val="24"/>
          <w:szCs w:val="24"/>
        </w:rPr>
        <w:t>melakukan</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yaitu</w:t>
      </w:r>
      <w:proofErr w:type="spellEnd"/>
      <w:r w:rsidR="00A249C3">
        <w:rPr>
          <w:rFonts w:ascii="Times New Roman" w:hAnsi="Times New Roman"/>
          <w:kern w:val="24"/>
          <w:sz w:val="24"/>
          <w:szCs w:val="24"/>
        </w:rPr>
        <w:t xml:space="preserve"> 59,4%, </w:t>
      </w:r>
      <w:proofErr w:type="spellStart"/>
      <w:r w:rsidR="00A249C3">
        <w:rPr>
          <w:rFonts w:ascii="Times New Roman" w:hAnsi="Times New Roman"/>
          <w:kern w:val="24"/>
          <w:sz w:val="24"/>
          <w:szCs w:val="24"/>
        </w:rPr>
        <w:t>bentuk</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pencegahan</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lainnya</w:t>
      </w:r>
      <w:proofErr w:type="spellEnd"/>
      <w:r w:rsidR="00A249C3">
        <w:rPr>
          <w:rFonts w:ascii="Times New Roman" w:hAnsi="Times New Roman"/>
          <w:kern w:val="24"/>
          <w:sz w:val="24"/>
          <w:szCs w:val="24"/>
        </w:rPr>
        <w:t xml:space="preserve"> (</w:t>
      </w:r>
      <w:proofErr w:type="spellStart"/>
      <w:r w:rsidR="00A249C3">
        <w:rPr>
          <w:rFonts w:ascii="Times New Roman" w:hAnsi="Times New Roman"/>
          <w:kern w:val="24"/>
          <w:sz w:val="24"/>
          <w:szCs w:val="24"/>
        </w:rPr>
        <w:t>alternatif</w:t>
      </w:r>
      <w:proofErr w:type="spellEnd"/>
      <w:r w:rsidR="00A249C3">
        <w:rPr>
          <w:rFonts w:ascii="Times New Roman" w:hAnsi="Times New Roman"/>
          <w:kern w:val="24"/>
          <w:sz w:val="24"/>
          <w:szCs w:val="24"/>
        </w:rPr>
        <w:t xml:space="preserve">) yang </w:t>
      </w:r>
      <w:proofErr w:type="spellStart"/>
      <w:r w:rsidR="00A249C3">
        <w:rPr>
          <w:rFonts w:ascii="Times New Roman" w:hAnsi="Times New Roman"/>
          <w:kern w:val="24"/>
          <w:sz w:val="24"/>
          <w:szCs w:val="24"/>
        </w:rPr>
        <w:t>dilakukan</w:t>
      </w:r>
      <w:proofErr w:type="spellEnd"/>
      <w:r w:rsidR="00A249C3">
        <w:rPr>
          <w:rFonts w:ascii="Times New Roman" w:hAnsi="Times New Roman"/>
          <w:kern w:val="24"/>
          <w:sz w:val="24"/>
          <w:szCs w:val="24"/>
        </w:rPr>
        <w:t xml:space="preserve"> PSK paling </w:t>
      </w:r>
      <w:proofErr w:type="spellStart"/>
      <w:r w:rsidR="00A249C3">
        <w:rPr>
          <w:rFonts w:ascii="Times New Roman" w:hAnsi="Times New Roman"/>
          <w:kern w:val="24"/>
          <w:sz w:val="24"/>
          <w:szCs w:val="24"/>
        </w:rPr>
        <w:t>banyak</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adalah</w:t>
      </w:r>
      <w:proofErr w:type="spellEnd"/>
      <w:r w:rsidR="00670A23">
        <w:rPr>
          <w:rFonts w:ascii="Times New Roman" w:hAnsi="Times New Roman"/>
          <w:kern w:val="24"/>
          <w:sz w:val="24"/>
          <w:szCs w:val="24"/>
        </w:rPr>
        <w:t xml:space="preserve"> antibiotic </w:t>
      </w:r>
      <w:proofErr w:type="spellStart"/>
      <w:r w:rsidR="00A249C3">
        <w:rPr>
          <w:rFonts w:ascii="Times New Roman" w:hAnsi="Times New Roman"/>
          <w:kern w:val="24"/>
          <w:sz w:val="24"/>
          <w:szCs w:val="24"/>
        </w:rPr>
        <w:t>yaitu</w:t>
      </w:r>
      <w:proofErr w:type="spellEnd"/>
      <w:r w:rsidR="00A249C3">
        <w:rPr>
          <w:rFonts w:ascii="Times New Roman" w:hAnsi="Times New Roman"/>
          <w:kern w:val="24"/>
          <w:sz w:val="24"/>
          <w:szCs w:val="24"/>
        </w:rPr>
        <w:t xml:space="preserve"> 37,5%, </w:t>
      </w:r>
      <w:proofErr w:type="spellStart"/>
      <w:r w:rsidR="00A249C3">
        <w:rPr>
          <w:rFonts w:ascii="Times New Roman" w:hAnsi="Times New Roman"/>
          <w:kern w:val="24"/>
          <w:sz w:val="24"/>
          <w:szCs w:val="24"/>
        </w:rPr>
        <w:t>waktu</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pencegahan</w:t>
      </w:r>
      <w:proofErr w:type="spellEnd"/>
      <w:r w:rsidR="00A249C3">
        <w:rPr>
          <w:rFonts w:ascii="Times New Roman" w:hAnsi="Times New Roman"/>
          <w:kern w:val="24"/>
          <w:sz w:val="24"/>
          <w:szCs w:val="24"/>
        </w:rPr>
        <w:t xml:space="preserve"> paling </w:t>
      </w:r>
      <w:proofErr w:type="spellStart"/>
      <w:r w:rsidR="00A249C3">
        <w:rPr>
          <w:rFonts w:ascii="Times New Roman" w:hAnsi="Times New Roman"/>
          <w:kern w:val="24"/>
          <w:sz w:val="24"/>
          <w:szCs w:val="24"/>
        </w:rPr>
        <w:t>banyak</w:t>
      </w:r>
      <w:proofErr w:type="spellEnd"/>
      <w:r w:rsidR="00A249C3">
        <w:rPr>
          <w:rFonts w:ascii="Times New Roman" w:hAnsi="Times New Roman"/>
          <w:kern w:val="24"/>
          <w:sz w:val="24"/>
          <w:szCs w:val="24"/>
        </w:rPr>
        <w:t xml:space="preserve"> yang </w:t>
      </w:r>
      <w:proofErr w:type="spellStart"/>
      <w:r w:rsidR="00A249C3">
        <w:rPr>
          <w:rFonts w:ascii="Times New Roman" w:hAnsi="Times New Roman"/>
          <w:kern w:val="24"/>
          <w:sz w:val="24"/>
          <w:szCs w:val="24"/>
        </w:rPr>
        <w:t>dilakukan</w:t>
      </w:r>
      <w:proofErr w:type="spellEnd"/>
      <w:r w:rsidR="00A249C3">
        <w:rPr>
          <w:rFonts w:ascii="Times New Roman" w:hAnsi="Times New Roman"/>
          <w:kern w:val="24"/>
          <w:sz w:val="24"/>
          <w:szCs w:val="24"/>
        </w:rPr>
        <w:t xml:space="preserve"> PSK </w:t>
      </w:r>
      <w:proofErr w:type="spellStart"/>
      <w:r w:rsidR="00A249C3">
        <w:rPr>
          <w:rFonts w:ascii="Times New Roman" w:hAnsi="Times New Roman"/>
          <w:kern w:val="24"/>
          <w:sz w:val="24"/>
          <w:szCs w:val="24"/>
        </w:rPr>
        <w:t>adalah</w:t>
      </w:r>
      <w:proofErr w:type="spellEnd"/>
      <w:r w:rsidR="00A249C3">
        <w:rPr>
          <w:rFonts w:ascii="Times New Roman" w:hAnsi="Times New Roman"/>
          <w:kern w:val="24"/>
          <w:sz w:val="24"/>
          <w:szCs w:val="24"/>
        </w:rPr>
        <w:t xml:space="preserve"> 2 kali </w:t>
      </w:r>
      <w:proofErr w:type="spellStart"/>
      <w:r w:rsidR="00A249C3">
        <w:rPr>
          <w:rFonts w:ascii="Times New Roman" w:hAnsi="Times New Roman"/>
          <w:kern w:val="24"/>
          <w:sz w:val="24"/>
          <w:szCs w:val="24"/>
        </w:rPr>
        <w:t>seminggu</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yaitu</w:t>
      </w:r>
      <w:proofErr w:type="spellEnd"/>
      <w:r w:rsidR="00A249C3">
        <w:rPr>
          <w:rFonts w:ascii="Times New Roman" w:hAnsi="Times New Roman"/>
          <w:kern w:val="24"/>
          <w:sz w:val="24"/>
          <w:szCs w:val="24"/>
        </w:rPr>
        <w:t xml:space="preserve"> 59.4%, </w:t>
      </w:r>
      <w:proofErr w:type="spellStart"/>
      <w:r w:rsidR="00A249C3">
        <w:rPr>
          <w:rFonts w:ascii="Times New Roman" w:hAnsi="Times New Roman"/>
          <w:kern w:val="24"/>
          <w:sz w:val="24"/>
          <w:szCs w:val="24"/>
        </w:rPr>
        <w:t>tindakan</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menawarkan</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kondom</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pada</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pelanggan</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bahwa</w:t>
      </w:r>
      <w:proofErr w:type="spellEnd"/>
      <w:r w:rsidR="00670A23">
        <w:rPr>
          <w:rFonts w:ascii="Times New Roman" w:hAnsi="Times New Roman"/>
          <w:kern w:val="24"/>
          <w:sz w:val="24"/>
          <w:szCs w:val="24"/>
        </w:rPr>
        <w:t xml:space="preserve"> hamper </w:t>
      </w:r>
      <w:proofErr w:type="spellStart"/>
      <w:r w:rsidR="00A249C3">
        <w:rPr>
          <w:rFonts w:ascii="Times New Roman" w:hAnsi="Times New Roman"/>
          <w:kern w:val="24"/>
          <w:sz w:val="24"/>
          <w:szCs w:val="24"/>
        </w:rPr>
        <w:t>seluruh</w:t>
      </w:r>
      <w:proofErr w:type="spellEnd"/>
      <w:r w:rsidR="00A249C3">
        <w:rPr>
          <w:rFonts w:ascii="Times New Roman" w:hAnsi="Times New Roman"/>
          <w:kern w:val="24"/>
          <w:sz w:val="24"/>
          <w:szCs w:val="24"/>
        </w:rPr>
        <w:t xml:space="preserve"> PSK </w:t>
      </w:r>
      <w:proofErr w:type="spellStart"/>
      <w:r w:rsidR="00A249C3">
        <w:rPr>
          <w:rFonts w:ascii="Times New Roman" w:hAnsi="Times New Roman"/>
          <w:kern w:val="24"/>
          <w:sz w:val="24"/>
          <w:szCs w:val="24"/>
        </w:rPr>
        <w:t>menawarkan</w:t>
      </w:r>
      <w:proofErr w:type="spellEnd"/>
      <w:r w:rsidR="00670A23">
        <w:rPr>
          <w:rFonts w:ascii="Times New Roman" w:hAnsi="Times New Roman"/>
          <w:kern w:val="24"/>
          <w:sz w:val="24"/>
          <w:szCs w:val="24"/>
        </w:rPr>
        <w:t xml:space="preserve"> </w:t>
      </w:r>
      <w:proofErr w:type="spellStart"/>
      <w:r w:rsidR="00A249C3">
        <w:rPr>
          <w:rFonts w:ascii="Times New Roman" w:hAnsi="Times New Roman"/>
          <w:kern w:val="24"/>
          <w:sz w:val="24"/>
          <w:szCs w:val="24"/>
        </w:rPr>
        <w:t>kondom</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yaitu</w:t>
      </w:r>
      <w:proofErr w:type="spellEnd"/>
      <w:r w:rsidR="0074766C">
        <w:rPr>
          <w:rFonts w:ascii="Times New Roman" w:hAnsi="Times New Roman"/>
          <w:kern w:val="24"/>
          <w:sz w:val="24"/>
          <w:szCs w:val="24"/>
        </w:rPr>
        <w:t xml:space="preserve"> 75,0%, </w:t>
      </w:r>
      <w:proofErr w:type="spellStart"/>
      <w:r w:rsidR="0074766C">
        <w:rPr>
          <w:rFonts w:ascii="Times New Roman" w:hAnsi="Times New Roman"/>
          <w:kern w:val="24"/>
          <w:sz w:val="24"/>
          <w:szCs w:val="24"/>
        </w:rPr>
        <w:t>inisiatif</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menyediakan</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kondom</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bahwa</w:t>
      </w:r>
      <w:proofErr w:type="spellEnd"/>
      <w:r w:rsidR="00670A23">
        <w:rPr>
          <w:rFonts w:ascii="Times New Roman" w:hAnsi="Times New Roman"/>
          <w:kern w:val="24"/>
          <w:sz w:val="24"/>
          <w:szCs w:val="24"/>
        </w:rPr>
        <w:t xml:space="preserve"> hamper </w:t>
      </w:r>
      <w:proofErr w:type="spellStart"/>
      <w:r w:rsidR="0074766C">
        <w:rPr>
          <w:rFonts w:ascii="Times New Roman" w:hAnsi="Times New Roman"/>
          <w:kern w:val="24"/>
          <w:sz w:val="24"/>
          <w:szCs w:val="24"/>
        </w:rPr>
        <w:t>seluruh</w:t>
      </w:r>
      <w:proofErr w:type="spellEnd"/>
      <w:r w:rsidR="0074766C">
        <w:rPr>
          <w:rFonts w:ascii="Times New Roman" w:hAnsi="Times New Roman"/>
          <w:kern w:val="24"/>
          <w:sz w:val="24"/>
          <w:szCs w:val="24"/>
        </w:rPr>
        <w:t xml:space="preserve"> PSK </w:t>
      </w:r>
      <w:proofErr w:type="spellStart"/>
      <w:r w:rsidR="0074766C">
        <w:rPr>
          <w:rFonts w:ascii="Times New Roman" w:hAnsi="Times New Roman"/>
          <w:kern w:val="24"/>
          <w:sz w:val="24"/>
          <w:szCs w:val="24"/>
        </w:rPr>
        <w:t>menawarkan</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kondom</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yaitus</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ebesar</w:t>
      </w:r>
      <w:proofErr w:type="spellEnd"/>
      <w:r w:rsidR="0074766C">
        <w:rPr>
          <w:rFonts w:ascii="Times New Roman" w:hAnsi="Times New Roman"/>
          <w:kern w:val="24"/>
          <w:sz w:val="24"/>
          <w:szCs w:val="24"/>
        </w:rPr>
        <w:t xml:space="preserve"> 90,6%, </w:t>
      </w:r>
      <w:proofErr w:type="spellStart"/>
      <w:r w:rsidR="0074766C">
        <w:rPr>
          <w:rFonts w:ascii="Times New Roman" w:hAnsi="Times New Roman"/>
          <w:kern w:val="24"/>
          <w:sz w:val="24"/>
          <w:szCs w:val="24"/>
        </w:rPr>
        <w:t>informasi</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pencegahan</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infeksi</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menular</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seksual</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dari</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mucikari</w:t>
      </w:r>
      <w:proofErr w:type="spellEnd"/>
      <w:r w:rsidR="0074766C">
        <w:rPr>
          <w:rFonts w:ascii="Times New Roman" w:hAnsi="Times New Roman"/>
          <w:kern w:val="24"/>
          <w:sz w:val="24"/>
          <w:szCs w:val="24"/>
        </w:rPr>
        <w:t xml:space="preserve"> paling </w:t>
      </w:r>
      <w:proofErr w:type="spellStart"/>
      <w:r w:rsidR="0074766C">
        <w:rPr>
          <w:rFonts w:ascii="Times New Roman" w:hAnsi="Times New Roman"/>
          <w:kern w:val="24"/>
          <w:sz w:val="24"/>
          <w:szCs w:val="24"/>
        </w:rPr>
        <w:t>banyak</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tidak</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memperoleh</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informasi</w:t>
      </w:r>
      <w:proofErr w:type="spellEnd"/>
      <w:r w:rsidR="0074766C">
        <w:rPr>
          <w:rFonts w:ascii="Times New Roman" w:hAnsi="Times New Roman"/>
          <w:kern w:val="24"/>
          <w:sz w:val="24"/>
          <w:szCs w:val="24"/>
        </w:rPr>
        <w:t xml:space="preserve"> IMS </w:t>
      </w:r>
      <w:proofErr w:type="spellStart"/>
      <w:r w:rsidR="0074766C">
        <w:rPr>
          <w:rFonts w:ascii="Times New Roman" w:hAnsi="Times New Roman"/>
          <w:kern w:val="24"/>
          <w:sz w:val="24"/>
          <w:szCs w:val="24"/>
        </w:rPr>
        <w:t>dari</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mucikari</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yaitu</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sebesar</w:t>
      </w:r>
      <w:proofErr w:type="spellEnd"/>
      <w:r w:rsidR="0074766C">
        <w:rPr>
          <w:rFonts w:ascii="Times New Roman" w:hAnsi="Times New Roman"/>
          <w:kern w:val="24"/>
          <w:sz w:val="24"/>
          <w:szCs w:val="24"/>
        </w:rPr>
        <w:t xml:space="preserve"> 75.0%, </w:t>
      </w:r>
      <w:proofErr w:type="spellStart"/>
      <w:r w:rsidR="0074766C">
        <w:rPr>
          <w:rFonts w:ascii="Times New Roman" w:hAnsi="Times New Roman"/>
          <w:kern w:val="24"/>
          <w:sz w:val="24"/>
          <w:szCs w:val="24"/>
        </w:rPr>
        <w:t>sebagain</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besar</w:t>
      </w:r>
      <w:proofErr w:type="spellEnd"/>
      <w:r w:rsidR="0074766C">
        <w:rPr>
          <w:rFonts w:ascii="Times New Roman" w:hAnsi="Times New Roman"/>
          <w:kern w:val="24"/>
          <w:sz w:val="24"/>
          <w:szCs w:val="24"/>
        </w:rPr>
        <w:t xml:space="preserve"> PSK </w:t>
      </w:r>
      <w:proofErr w:type="spellStart"/>
      <w:r w:rsidR="0074766C">
        <w:rPr>
          <w:rFonts w:ascii="Times New Roman" w:hAnsi="Times New Roman"/>
          <w:kern w:val="24"/>
          <w:sz w:val="24"/>
          <w:szCs w:val="24"/>
        </w:rPr>
        <w:t>memperoleh</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pemeriksaan</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kesehatan</w:t>
      </w:r>
      <w:proofErr w:type="spellEnd"/>
      <w:r w:rsidR="00670A23">
        <w:rPr>
          <w:rFonts w:ascii="Times New Roman" w:hAnsi="Times New Roman"/>
          <w:kern w:val="24"/>
          <w:sz w:val="24"/>
          <w:szCs w:val="24"/>
        </w:rPr>
        <w:t xml:space="preserve"> </w:t>
      </w:r>
      <w:proofErr w:type="spellStart"/>
      <w:r w:rsidR="0074766C">
        <w:rPr>
          <w:rFonts w:ascii="Times New Roman" w:hAnsi="Times New Roman"/>
          <w:kern w:val="24"/>
          <w:sz w:val="24"/>
          <w:szCs w:val="24"/>
        </w:rPr>
        <w:t>yaitu</w:t>
      </w:r>
      <w:proofErr w:type="spellEnd"/>
      <w:r w:rsidR="0074766C">
        <w:rPr>
          <w:rFonts w:ascii="Times New Roman" w:hAnsi="Times New Roman"/>
          <w:kern w:val="24"/>
          <w:sz w:val="24"/>
          <w:szCs w:val="24"/>
        </w:rPr>
        <w:t xml:space="preserve"> 59,4% </w:t>
      </w:r>
    </w:p>
    <w:p w:rsidR="000E14B8" w:rsidRDefault="000E14B8" w:rsidP="00304B1D">
      <w:pPr>
        <w:pStyle w:val="ListParagraph"/>
        <w:spacing w:line="240" w:lineRule="auto"/>
        <w:ind w:left="0"/>
        <w:jc w:val="both"/>
        <w:rPr>
          <w:rFonts w:ascii="Times New Roman" w:hAnsi="Times New Roman"/>
          <w:kern w:val="24"/>
          <w:sz w:val="24"/>
          <w:szCs w:val="24"/>
        </w:rPr>
      </w:pPr>
    </w:p>
    <w:p w:rsidR="000E14B8" w:rsidRDefault="000E14B8" w:rsidP="00304B1D">
      <w:pPr>
        <w:pStyle w:val="ListParagraph"/>
        <w:spacing w:line="240" w:lineRule="auto"/>
        <w:ind w:left="0"/>
        <w:jc w:val="both"/>
        <w:rPr>
          <w:rFonts w:ascii="Times New Roman" w:hAnsi="Times New Roman"/>
          <w:b/>
          <w:kern w:val="24"/>
          <w:sz w:val="24"/>
          <w:szCs w:val="24"/>
        </w:rPr>
      </w:pPr>
      <w:r w:rsidRPr="000E14B8">
        <w:rPr>
          <w:rFonts w:ascii="Times New Roman" w:hAnsi="Times New Roman"/>
          <w:b/>
          <w:kern w:val="24"/>
          <w:sz w:val="24"/>
          <w:szCs w:val="24"/>
        </w:rPr>
        <w:t>PEMBAHASAN</w:t>
      </w:r>
    </w:p>
    <w:p w:rsidR="008B4EE6" w:rsidRPr="006B327E" w:rsidRDefault="008B4EE6" w:rsidP="008B4EE6">
      <w:pPr>
        <w:pStyle w:val="ListParagraph"/>
        <w:numPr>
          <w:ilvl w:val="0"/>
          <w:numId w:val="7"/>
        </w:numPr>
        <w:spacing w:line="240" w:lineRule="auto"/>
        <w:ind w:left="284" w:hanging="284"/>
        <w:jc w:val="both"/>
        <w:rPr>
          <w:rFonts w:ascii="Times New Roman" w:hAnsi="Times New Roman"/>
          <w:kern w:val="24"/>
          <w:sz w:val="24"/>
          <w:szCs w:val="24"/>
        </w:rPr>
      </w:pPr>
      <w:proofErr w:type="spellStart"/>
      <w:r w:rsidRPr="006B327E">
        <w:rPr>
          <w:rFonts w:ascii="Times New Roman" w:hAnsi="Times New Roman"/>
          <w:kern w:val="24"/>
          <w:sz w:val="24"/>
          <w:szCs w:val="24"/>
        </w:rPr>
        <w:t>Gambaran</w:t>
      </w:r>
      <w:proofErr w:type="spellEnd"/>
      <w:r w:rsidR="00670A23">
        <w:rPr>
          <w:rFonts w:ascii="Times New Roman" w:hAnsi="Times New Roman"/>
          <w:kern w:val="24"/>
          <w:sz w:val="24"/>
          <w:szCs w:val="24"/>
        </w:rPr>
        <w:t xml:space="preserve"> </w:t>
      </w:r>
      <w:proofErr w:type="spellStart"/>
      <w:r w:rsidRPr="006B327E">
        <w:rPr>
          <w:rFonts w:ascii="Times New Roman" w:hAnsi="Times New Roman"/>
          <w:kern w:val="24"/>
          <w:sz w:val="24"/>
          <w:szCs w:val="24"/>
        </w:rPr>
        <w:t>tentang</w:t>
      </w:r>
      <w:proofErr w:type="spellEnd"/>
      <w:r w:rsidR="00670A23">
        <w:rPr>
          <w:rFonts w:ascii="Times New Roman" w:hAnsi="Times New Roman"/>
          <w:kern w:val="24"/>
          <w:sz w:val="24"/>
          <w:szCs w:val="24"/>
        </w:rPr>
        <w:t xml:space="preserve"> </w:t>
      </w:r>
      <w:proofErr w:type="spellStart"/>
      <w:r w:rsidRPr="006B327E">
        <w:rPr>
          <w:rFonts w:ascii="Times New Roman" w:hAnsi="Times New Roman"/>
          <w:kern w:val="24"/>
          <w:sz w:val="24"/>
          <w:szCs w:val="24"/>
        </w:rPr>
        <w:t>informasi</w:t>
      </w:r>
      <w:proofErr w:type="spellEnd"/>
      <w:r w:rsidR="00670A23">
        <w:rPr>
          <w:rFonts w:ascii="Times New Roman" w:hAnsi="Times New Roman"/>
          <w:kern w:val="24"/>
          <w:sz w:val="24"/>
          <w:szCs w:val="24"/>
        </w:rPr>
        <w:t xml:space="preserve"> </w:t>
      </w:r>
      <w:proofErr w:type="spellStart"/>
      <w:r w:rsidRPr="006B327E">
        <w:rPr>
          <w:rFonts w:ascii="Times New Roman" w:hAnsi="Times New Roman"/>
          <w:kern w:val="24"/>
          <w:sz w:val="24"/>
          <w:szCs w:val="24"/>
        </w:rPr>
        <w:t>terkait</w:t>
      </w:r>
      <w:proofErr w:type="spellEnd"/>
      <w:r w:rsidR="00670A23">
        <w:rPr>
          <w:rFonts w:ascii="Times New Roman" w:hAnsi="Times New Roman"/>
          <w:kern w:val="24"/>
          <w:sz w:val="24"/>
          <w:szCs w:val="24"/>
        </w:rPr>
        <w:t xml:space="preserve"> </w:t>
      </w:r>
      <w:proofErr w:type="spellStart"/>
      <w:r w:rsidRPr="006B327E">
        <w:rPr>
          <w:rFonts w:ascii="Times New Roman" w:hAnsi="Times New Roman"/>
          <w:kern w:val="24"/>
          <w:sz w:val="24"/>
          <w:szCs w:val="24"/>
        </w:rPr>
        <w:t>pencegahan</w:t>
      </w:r>
      <w:proofErr w:type="spellEnd"/>
      <w:r w:rsidRPr="006B327E">
        <w:rPr>
          <w:rFonts w:ascii="Times New Roman" w:hAnsi="Times New Roman"/>
          <w:kern w:val="24"/>
          <w:sz w:val="24"/>
          <w:szCs w:val="24"/>
        </w:rPr>
        <w:t xml:space="preserve"> IMS </w:t>
      </w:r>
      <w:proofErr w:type="spellStart"/>
      <w:r w:rsidRPr="006B327E">
        <w:rPr>
          <w:rFonts w:ascii="Times New Roman" w:hAnsi="Times New Roman"/>
          <w:kern w:val="24"/>
          <w:sz w:val="24"/>
          <w:szCs w:val="24"/>
        </w:rPr>
        <w:t>dari</w:t>
      </w:r>
      <w:proofErr w:type="spellEnd"/>
      <w:r w:rsidR="00670A23">
        <w:rPr>
          <w:rFonts w:ascii="Times New Roman" w:hAnsi="Times New Roman"/>
          <w:kern w:val="24"/>
          <w:sz w:val="24"/>
          <w:szCs w:val="24"/>
        </w:rPr>
        <w:t xml:space="preserve"> </w:t>
      </w:r>
      <w:proofErr w:type="spellStart"/>
      <w:r w:rsidRPr="006B327E">
        <w:rPr>
          <w:rFonts w:ascii="Times New Roman" w:hAnsi="Times New Roman"/>
          <w:kern w:val="24"/>
          <w:sz w:val="24"/>
          <w:szCs w:val="24"/>
        </w:rPr>
        <w:t>mucikari</w:t>
      </w:r>
      <w:proofErr w:type="spellEnd"/>
      <w:r w:rsidR="00670A23">
        <w:rPr>
          <w:rFonts w:ascii="Times New Roman" w:hAnsi="Times New Roman"/>
          <w:kern w:val="24"/>
          <w:sz w:val="24"/>
          <w:szCs w:val="24"/>
        </w:rPr>
        <w:t xml:space="preserve"> </w:t>
      </w:r>
      <w:proofErr w:type="spellStart"/>
      <w:r w:rsidRPr="006B327E">
        <w:rPr>
          <w:rFonts w:ascii="Times New Roman" w:hAnsi="Times New Roman"/>
          <w:kern w:val="24"/>
          <w:sz w:val="24"/>
          <w:szCs w:val="24"/>
        </w:rPr>
        <w:t>oleh</w:t>
      </w:r>
      <w:proofErr w:type="spellEnd"/>
      <w:r w:rsidRPr="006B327E">
        <w:rPr>
          <w:rFonts w:ascii="Times New Roman" w:hAnsi="Times New Roman"/>
          <w:kern w:val="24"/>
          <w:sz w:val="24"/>
          <w:szCs w:val="24"/>
        </w:rPr>
        <w:t xml:space="preserve"> PSK di </w:t>
      </w:r>
      <w:proofErr w:type="spellStart"/>
      <w:r w:rsidRPr="006B327E">
        <w:rPr>
          <w:rFonts w:ascii="Times New Roman" w:hAnsi="Times New Roman"/>
          <w:kern w:val="24"/>
          <w:sz w:val="24"/>
          <w:szCs w:val="24"/>
        </w:rPr>
        <w:t>DesaBintang</w:t>
      </w:r>
      <w:proofErr w:type="spellEnd"/>
      <w:r w:rsidRPr="006B327E">
        <w:rPr>
          <w:rFonts w:ascii="Times New Roman" w:hAnsi="Times New Roman"/>
          <w:kern w:val="24"/>
          <w:sz w:val="24"/>
          <w:szCs w:val="24"/>
        </w:rPr>
        <w:t xml:space="preserve"> Mas 1 </w:t>
      </w:r>
      <w:proofErr w:type="spellStart"/>
      <w:r w:rsidRPr="006B327E">
        <w:rPr>
          <w:rFonts w:ascii="Times New Roman" w:hAnsi="Times New Roman"/>
          <w:kern w:val="24"/>
          <w:sz w:val="24"/>
          <w:szCs w:val="24"/>
        </w:rPr>
        <w:t>kecamatan</w:t>
      </w:r>
      <w:proofErr w:type="spellEnd"/>
      <w:r w:rsidR="00670A23">
        <w:rPr>
          <w:rFonts w:ascii="Times New Roman" w:hAnsi="Times New Roman"/>
          <w:kern w:val="24"/>
          <w:sz w:val="24"/>
          <w:szCs w:val="24"/>
        </w:rPr>
        <w:t xml:space="preserve"> </w:t>
      </w:r>
      <w:proofErr w:type="spellStart"/>
      <w:r w:rsidRPr="006B327E">
        <w:rPr>
          <w:rFonts w:ascii="Times New Roman" w:hAnsi="Times New Roman"/>
          <w:kern w:val="24"/>
          <w:sz w:val="24"/>
          <w:szCs w:val="24"/>
        </w:rPr>
        <w:t>rasau</w:t>
      </w:r>
      <w:proofErr w:type="spellEnd"/>
      <w:r w:rsidR="00670A23">
        <w:rPr>
          <w:rFonts w:ascii="Times New Roman" w:hAnsi="Times New Roman"/>
          <w:kern w:val="24"/>
          <w:sz w:val="24"/>
          <w:szCs w:val="24"/>
        </w:rPr>
        <w:t xml:space="preserve"> </w:t>
      </w:r>
      <w:proofErr w:type="spellStart"/>
      <w:r w:rsidRPr="006B327E">
        <w:rPr>
          <w:rFonts w:ascii="Times New Roman" w:hAnsi="Times New Roman"/>
          <w:kern w:val="24"/>
          <w:sz w:val="24"/>
          <w:szCs w:val="24"/>
        </w:rPr>
        <w:t>jaya</w:t>
      </w:r>
      <w:proofErr w:type="spellEnd"/>
      <w:r w:rsidR="00670A23">
        <w:rPr>
          <w:rFonts w:ascii="Times New Roman" w:hAnsi="Times New Roman"/>
          <w:kern w:val="24"/>
          <w:sz w:val="24"/>
          <w:szCs w:val="24"/>
        </w:rPr>
        <w:t xml:space="preserve"> </w:t>
      </w:r>
      <w:proofErr w:type="spellStart"/>
      <w:r w:rsidRPr="006B327E">
        <w:rPr>
          <w:rFonts w:ascii="Times New Roman" w:hAnsi="Times New Roman"/>
          <w:kern w:val="24"/>
          <w:sz w:val="24"/>
          <w:szCs w:val="24"/>
        </w:rPr>
        <w:t>kabupaten</w:t>
      </w:r>
      <w:proofErr w:type="spellEnd"/>
      <w:r w:rsidRPr="006B327E">
        <w:rPr>
          <w:rFonts w:ascii="Times New Roman" w:hAnsi="Times New Roman"/>
          <w:kern w:val="24"/>
          <w:sz w:val="24"/>
          <w:szCs w:val="24"/>
        </w:rPr>
        <w:t xml:space="preserve">. </w:t>
      </w:r>
      <w:proofErr w:type="spellStart"/>
      <w:r w:rsidRPr="006B327E">
        <w:rPr>
          <w:rFonts w:ascii="Times New Roman" w:hAnsi="Times New Roman"/>
          <w:kern w:val="24"/>
          <w:sz w:val="24"/>
          <w:szCs w:val="24"/>
        </w:rPr>
        <w:t>Kuburaya</w:t>
      </w:r>
      <w:proofErr w:type="spellEnd"/>
      <w:r w:rsidRPr="006B327E">
        <w:rPr>
          <w:rFonts w:ascii="Times New Roman" w:hAnsi="Times New Roman"/>
          <w:kern w:val="24"/>
          <w:sz w:val="24"/>
          <w:szCs w:val="24"/>
        </w:rPr>
        <w:t>.</w:t>
      </w:r>
    </w:p>
    <w:p w:rsidR="00547A40" w:rsidRDefault="00547A40" w:rsidP="00547A40">
      <w:pPr>
        <w:ind w:firstLine="426"/>
        <w:jc w:val="both"/>
        <w:rPr>
          <w:lang w:val="en-US"/>
        </w:rPr>
      </w:pPr>
      <w:r w:rsidRPr="0056583D">
        <w:rPr>
          <w:lang w:val="en-US"/>
        </w:rPr>
        <w:t>Berdasarkan hasil penelitian univariat tentang informasi terkait pencgahan IMS dari mucikari</w:t>
      </w:r>
      <w:r w:rsidR="00670A23">
        <w:rPr>
          <w:lang w:val="en-US"/>
        </w:rPr>
        <w:t xml:space="preserve"> </w:t>
      </w:r>
      <w:r w:rsidRPr="00D82030">
        <w:rPr>
          <w:lang w:val="en-US"/>
        </w:rPr>
        <w:t xml:space="preserve">diketahui bahwa PSK yang </w:t>
      </w:r>
      <w:r>
        <w:rPr>
          <w:lang w:val="en-US"/>
        </w:rPr>
        <w:t xml:space="preserve">tidak memperoleh informasi pencegahan infeksi menular seksual dari mucikari yaitu sebesar 75,0%. Hal ini dikarenakan pengetahuan mucikari yang masih kurang hanya sebatas penggunaan kondom dan </w:t>
      </w:r>
      <w:r>
        <w:rPr>
          <w:lang w:val="en-US"/>
        </w:rPr>
        <w:lastRenderedPageBreak/>
        <w:t>mucikari tidak terlalu perdu</w:t>
      </w:r>
      <w:r w:rsidR="008B4EE6">
        <w:rPr>
          <w:lang w:val="en-US"/>
        </w:rPr>
        <w:t>li terhadap kesehatan responden.</w:t>
      </w:r>
    </w:p>
    <w:p w:rsidR="0091566E" w:rsidRDefault="00547A40" w:rsidP="0091566E">
      <w:pPr>
        <w:ind w:firstLine="426"/>
        <w:jc w:val="both"/>
        <w:rPr>
          <w:lang w:val="en-US"/>
        </w:rPr>
      </w:pPr>
      <w:r>
        <w:rPr>
          <w:lang w:val="en-US"/>
        </w:rPr>
        <w:t>Hal ini sejalan dengan penelitian Aryningsih (2013) tentang peran serta mucikari dalam pencegahan IMS di Kabupaten Ketapang diketahui bahwa peran serta mucikari dalam pencegahan IMS yaitu responden diharuskan untuk menggunakan kondom, tetapi tidak untuk pelanggan, pelanggan yang tidak mau tidak akan diharuskan menggunakan kondom karena takut pelanggan lari atau tidak datang.</w:t>
      </w:r>
      <w:r w:rsidR="008A02BD" w:rsidRPr="008A02BD">
        <w:rPr>
          <w:vertAlign w:val="superscript"/>
          <w:lang w:val="en-US"/>
        </w:rPr>
        <w:t>6</w:t>
      </w:r>
    </w:p>
    <w:p w:rsidR="008A02BD" w:rsidRPr="008A02BD" w:rsidRDefault="008A02BD" w:rsidP="008A02BD">
      <w:pPr>
        <w:jc w:val="both"/>
        <w:rPr>
          <w:lang w:val="en-US"/>
        </w:rPr>
      </w:pPr>
      <w:r>
        <w:rPr>
          <w:lang w:val="en-US"/>
        </w:rPr>
        <w:t xml:space="preserve">2. </w:t>
      </w:r>
      <w:r w:rsidRPr="008A02BD">
        <w:rPr>
          <w:lang w:val="en-US"/>
        </w:rPr>
        <w:t>Gambaran tentang upaya pencegahan infeksi menular seksual oleh PSK di desa bintang mas 1 kecamatan rasau jaya kabupaten kubu raya.</w:t>
      </w:r>
    </w:p>
    <w:p w:rsidR="008A02BD" w:rsidRDefault="008A02BD" w:rsidP="008A02BD">
      <w:pPr>
        <w:ind w:firstLine="426"/>
        <w:jc w:val="both"/>
        <w:rPr>
          <w:lang w:val="en-US"/>
        </w:rPr>
      </w:pPr>
      <w:r w:rsidRPr="008A02BD">
        <w:rPr>
          <w:lang w:val="en-US"/>
        </w:rPr>
        <w:t>Berdasarkan hasil penelitian univariat mengenai tindakan pencegahan infeksi menular seksual yang banyak dilakukan oleh PSK adalah menggunakan kondom yaitu sebanyak 24 orang (75,0%).</w:t>
      </w:r>
    </w:p>
    <w:p w:rsidR="008A02BD" w:rsidRDefault="006B327E" w:rsidP="008A02BD">
      <w:pPr>
        <w:ind w:firstLine="426"/>
        <w:jc w:val="both"/>
        <w:rPr>
          <w:lang w:val="en-US"/>
        </w:rPr>
      </w:pPr>
      <w:r w:rsidRPr="0091566E">
        <w:t>Hasil penelitian ini sejalan dengan penelitian Morries (2013) tentang perilaku PSK dalam upaya pencegahan HIV dan AIDS melalui penggunaan kondom di Singkawang, diketahui bahwa hampir semua PSK mau untuk menggunakan kondom dan selalu menawarkan untuk menggunakan kondom pada pelanggan sebelum berhubungan dengan alasan karena menggunakan kondom saat berhubungan seksual dapat membuat responden maupun pelanggan terhindar penyakit IMS seperti HIV dan AIDS</w:t>
      </w:r>
      <w:r w:rsidRPr="008A02BD">
        <w:t>.</w:t>
      </w:r>
      <w:r w:rsidRPr="008A02BD">
        <w:rPr>
          <w:vertAlign w:val="superscript"/>
        </w:rPr>
        <w:t>7</w:t>
      </w:r>
    </w:p>
    <w:p w:rsidR="006B327E" w:rsidRPr="008A02BD" w:rsidRDefault="006B327E" w:rsidP="008A02BD">
      <w:pPr>
        <w:ind w:firstLine="426"/>
        <w:jc w:val="both"/>
        <w:rPr>
          <w:lang w:val="en-US"/>
        </w:rPr>
      </w:pPr>
      <w:r w:rsidRPr="008A02BD">
        <w:t xml:space="preserve">Upaya </w:t>
      </w:r>
      <w:r w:rsidRPr="008A02BD">
        <w:rPr>
          <w:rFonts w:eastAsia="MS Mincho"/>
        </w:rPr>
        <w:t>mencegah infeksi menular seksual terdapat tiga tingkatan pencegahan yaitu pencegahan primer, sekunder, dan tersier.</w:t>
      </w:r>
      <w:r w:rsidRPr="008A02BD">
        <w:rPr>
          <w:rFonts w:eastAsia="MS Mincho"/>
          <w:vertAlign w:val="superscript"/>
        </w:rPr>
        <w:t>8</w:t>
      </w:r>
    </w:p>
    <w:p w:rsidR="008A02BD" w:rsidRDefault="008A02BD" w:rsidP="008A02BD">
      <w:pPr>
        <w:jc w:val="both"/>
        <w:rPr>
          <w:kern w:val="24"/>
          <w:lang w:val="en-US"/>
        </w:rPr>
      </w:pPr>
      <w:r>
        <w:rPr>
          <w:lang w:val="en-US"/>
        </w:rPr>
        <w:t xml:space="preserve">3. </w:t>
      </w:r>
      <w:r w:rsidR="006B327E" w:rsidRPr="008A02BD">
        <w:t xml:space="preserve">Upaya penggunaan kondom oleh </w:t>
      </w:r>
      <w:r w:rsidR="006B327E" w:rsidRPr="008A02BD">
        <w:rPr>
          <w:kern w:val="24"/>
        </w:rPr>
        <w:t>oleh PSK di Desa Bintang Mas 1 kecamatan rasau jaya kabupaten. Kubu raya.</w:t>
      </w:r>
    </w:p>
    <w:p w:rsidR="006B327E" w:rsidRPr="008A02BD" w:rsidRDefault="006B327E" w:rsidP="008A02BD">
      <w:pPr>
        <w:ind w:firstLine="426"/>
        <w:jc w:val="both"/>
        <w:rPr>
          <w:kern w:val="24"/>
        </w:rPr>
      </w:pPr>
      <w:r w:rsidRPr="008A02BD">
        <w:t>Berdasarkan hasil penelitian diatas dapat diketahui bahwa tindakan pencegahan infeksi menular seksual yang banyak dilakukan oleh PSK adalah menggunakan kondom yaitu sebanyak 24 orang (75,0%).</w:t>
      </w:r>
    </w:p>
    <w:p w:rsidR="006B327E" w:rsidRDefault="006B327E" w:rsidP="0042448A">
      <w:pPr>
        <w:ind w:firstLine="426"/>
        <w:jc w:val="both"/>
        <w:rPr>
          <w:lang w:val="en-US"/>
        </w:rPr>
      </w:pPr>
      <w:r>
        <w:rPr>
          <w:lang w:val="en-US"/>
        </w:rPr>
        <w:lastRenderedPageBreak/>
        <w:t>Hal ini sejalan dengan penelitian Kawangang 2012 penggunaan kondom pada hubungan seks sebagain besar menggunakan kondom (81,6%) namun masih ada yang belum menggunakan (18,4%). Alasan PSK dan pelanggan menggunakan kondom adalah mencegah dari penyakit kelamin, rasa aman dan higenis. Sedangkan alasan mereka tidak menggunakan kondom adalah pelanggan tidak mau, lama keluar, tidak enak dan pelanggan tidak merasa puas.</w:t>
      </w:r>
      <w:r w:rsidRPr="008A02BD">
        <w:rPr>
          <w:vertAlign w:val="superscript"/>
          <w:lang w:val="en-US"/>
        </w:rPr>
        <w:t>9</w:t>
      </w:r>
    </w:p>
    <w:p w:rsidR="006B327E" w:rsidRDefault="006B327E" w:rsidP="006B327E">
      <w:pPr>
        <w:tabs>
          <w:tab w:val="left" w:pos="6840"/>
          <w:tab w:val="left" w:pos="7920"/>
        </w:tabs>
        <w:ind w:right="12" w:firstLine="426"/>
        <w:jc w:val="both"/>
        <w:rPr>
          <w:lang w:val="en-US"/>
        </w:rPr>
      </w:pPr>
      <w:r>
        <w:rPr>
          <w:lang w:val="en-US"/>
        </w:rPr>
        <w:t>Dalam praktiknya hendaknya PSK mampu berkomitmen untuk selalu mengajak pelanggan menggunakan kondom saat berhubungan, jika ada dari pelanggan yang tidak mau menggunakan kondom saat berhubungan dengan alasan tidak nyaman dan tidak terasa saat berhubungan dengan pelanggan tersebut.</w:t>
      </w:r>
      <w:r w:rsidR="00670A23">
        <w:rPr>
          <w:lang w:val="en-US"/>
        </w:rPr>
        <w:t xml:space="preserve"> </w:t>
      </w:r>
      <w:r>
        <w:rPr>
          <w:lang w:val="en-US"/>
        </w:rPr>
        <w:t>Hal ini dikarenakan kondom merupakan salah satu alat paling efektif dalam mencegah penularan infeksi menular seksual mengingat PSK dan pelanggannya merupakan salah satu kelompok risiko tinggi penularan penularan IMS.</w:t>
      </w:r>
    </w:p>
    <w:p w:rsidR="0042448A" w:rsidRDefault="0042448A" w:rsidP="0042448A">
      <w:pPr>
        <w:tabs>
          <w:tab w:val="left" w:pos="6840"/>
          <w:tab w:val="left" w:pos="7920"/>
        </w:tabs>
        <w:ind w:right="12"/>
        <w:jc w:val="both"/>
        <w:rPr>
          <w:b/>
          <w:lang w:val="en-US"/>
        </w:rPr>
      </w:pPr>
      <w:r w:rsidRPr="0042448A">
        <w:rPr>
          <w:b/>
          <w:lang w:val="en-US"/>
        </w:rPr>
        <w:t>KESIMPULAN</w:t>
      </w:r>
    </w:p>
    <w:p w:rsidR="0042448A" w:rsidRPr="00312EFC" w:rsidRDefault="000A1FE2" w:rsidP="0042448A">
      <w:pPr>
        <w:pStyle w:val="ListParagraph"/>
        <w:numPr>
          <w:ilvl w:val="0"/>
          <w:numId w:val="8"/>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oleh</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pekerja</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seks</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komersial</w:t>
      </w:r>
      <w:proofErr w:type="spellEnd"/>
      <w:r w:rsidR="0042448A">
        <w:rPr>
          <w:rFonts w:ascii="Times New Roman" w:hAnsi="Times New Roman" w:cs="Times New Roman"/>
          <w:sz w:val="24"/>
          <w:szCs w:val="24"/>
        </w:rPr>
        <w:t xml:space="preserve"> di </w:t>
      </w:r>
      <w:proofErr w:type="spellStart"/>
      <w:r w:rsidR="0042448A">
        <w:rPr>
          <w:rFonts w:ascii="Times New Roman" w:hAnsi="Times New Roman" w:cs="Times New Roman"/>
          <w:sz w:val="24"/>
          <w:szCs w:val="24"/>
        </w:rPr>
        <w:t>Desa</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Bintang</w:t>
      </w:r>
      <w:proofErr w:type="spellEnd"/>
      <w:r w:rsidR="0042448A">
        <w:rPr>
          <w:rFonts w:ascii="Times New Roman" w:hAnsi="Times New Roman" w:cs="Times New Roman"/>
          <w:sz w:val="24"/>
          <w:szCs w:val="24"/>
        </w:rPr>
        <w:t xml:space="preserve"> Mas 1 </w:t>
      </w:r>
      <w:proofErr w:type="spellStart"/>
      <w:r w:rsidR="0042448A">
        <w:rPr>
          <w:rFonts w:ascii="Times New Roman" w:hAnsi="Times New Roman" w:cs="Times New Roman"/>
          <w:sz w:val="24"/>
          <w:szCs w:val="24"/>
        </w:rPr>
        <w:t>Kab</w:t>
      </w:r>
      <w:proofErr w:type="spellEnd"/>
      <w:r w:rsidR="0042448A">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Kubu</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raya</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berdasarkan</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tindakan</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menawarkan</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pada</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pelanggan</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yait</w:t>
      </w:r>
      <w:r w:rsidR="0042448A">
        <w:rPr>
          <w:rFonts w:ascii="Times New Roman" w:hAnsi="Times New Roman" w:cs="Times New Roman"/>
          <w:sz w:val="24"/>
          <w:szCs w:val="24"/>
        </w:rPr>
        <w:t>u</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sebesar</w:t>
      </w:r>
      <w:proofErr w:type="spellEnd"/>
      <w:r w:rsidR="0042448A">
        <w:rPr>
          <w:rFonts w:ascii="Times New Roman" w:hAnsi="Times New Roman" w:cs="Times New Roman"/>
          <w:sz w:val="24"/>
          <w:szCs w:val="24"/>
        </w:rPr>
        <w:t xml:space="preserve"> 75</w:t>
      </w:r>
      <w:proofErr w:type="gramStart"/>
      <w:r w:rsidR="0042448A">
        <w:rPr>
          <w:rFonts w:ascii="Times New Roman" w:hAnsi="Times New Roman" w:cs="Times New Roman"/>
          <w:sz w:val="24"/>
          <w:szCs w:val="24"/>
        </w:rPr>
        <w:t>,0</w:t>
      </w:r>
      <w:proofErr w:type="gramEnd"/>
      <w:r w:rsidR="0042448A">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dan</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inisiatif</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menyediakan</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pada</w:t>
      </w:r>
      <w:proofErr w:type="spellEnd"/>
      <w:r w:rsidR="00670A23">
        <w:rPr>
          <w:rFonts w:ascii="Times New Roman" w:hAnsi="Times New Roman" w:cs="Times New Roman"/>
          <w:sz w:val="24"/>
          <w:szCs w:val="24"/>
        </w:rPr>
        <w:t xml:space="preserve"> </w:t>
      </w:r>
      <w:proofErr w:type="spellStart"/>
      <w:r w:rsidR="0042448A" w:rsidRPr="00312EFC">
        <w:rPr>
          <w:rFonts w:ascii="Times New Roman" w:hAnsi="Times New Roman" w:cs="Times New Roman"/>
          <w:sz w:val="24"/>
          <w:szCs w:val="24"/>
        </w:rPr>
        <w:t>pelanggan</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yaitu</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sebesar</w:t>
      </w:r>
      <w:proofErr w:type="spellEnd"/>
      <w:r w:rsidR="0042448A">
        <w:rPr>
          <w:rFonts w:ascii="Times New Roman" w:hAnsi="Times New Roman" w:cs="Times New Roman"/>
          <w:sz w:val="24"/>
          <w:szCs w:val="24"/>
        </w:rPr>
        <w:t xml:space="preserve"> 90,6%</w:t>
      </w:r>
      <w:r w:rsidR="0042448A" w:rsidRPr="00312EFC">
        <w:rPr>
          <w:rFonts w:ascii="Times New Roman" w:hAnsi="Times New Roman" w:cs="Times New Roman"/>
          <w:sz w:val="24"/>
          <w:szCs w:val="24"/>
        </w:rPr>
        <w:t>.</w:t>
      </w:r>
    </w:p>
    <w:p w:rsidR="0042448A" w:rsidRDefault="000A1FE2" w:rsidP="0042448A">
      <w:pPr>
        <w:pStyle w:val="ListParagraph"/>
        <w:numPr>
          <w:ilvl w:val="0"/>
          <w:numId w:val="8"/>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terkait</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pencegahan</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infeksi</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menular</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seksual</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oleh</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pekerja</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seks</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komersial</w:t>
      </w:r>
      <w:proofErr w:type="spellEnd"/>
      <w:r w:rsidR="0042448A">
        <w:rPr>
          <w:rFonts w:ascii="Times New Roman" w:hAnsi="Times New Roman" w:cs="Times New Roman"/>
          <w:sz w:val="24"/>
          <w:szCs w:val="24"/>
        </w:rPr>
        <w:t xml:space="preserve"> di </w:t>
      </w:r>
      <w:proofErr w:type="spellStart"/>
      <w:r w:rsidR="0042448A">
        <w:rPr>
          <w:rFonts w:ascii="Times New Roman" w:hAnsi="Times New Roman" w:cs="Times New Roman"/>
          <w:sz w:val="24"/>
          <w:szCs w:val="24"/>
        </w:rPr>
        <w:t>Desa</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Bintang</w:t>
      </w:r>
      <w:proofErr w:type="spellEnd"/>
      <w:r w:rsidR="0042448A">
        <w:rPr>
          <w:rFonts w:ascii="Times New Roman" w:hAnsi="Times New Roman" w:cs="Times New Roman"/>
          <w:sz w:val="24"/>
          <w:szCs w:val="24"/>
        </w:rPr>
        <w:t xml:space="preserve"> Mas 1 </w:t>
      </w:r>
      <w:proofErr w:type="spellStart"/>
      <w:r w:rsidR="0042448A">
        <w:rPr>
          <w:rFonts w:ascii="Times New Roman" w:hAnsi="Times New Roman" w:cs="Times New Roman"/>
          <w:sz w:val="24"/>
          <w:szCs w:val="24"/>
        </w:rPr>
        <w:t>Kab</w:t>
      </w:r>
      <w:proofErr w:type="spellEnd"/>
      <w:r w:rsidR="0042448A">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Kubu</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raya</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diperoleh</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tidak</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ada</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informasi</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infeksi</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menular</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seksual</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dari</w:t>
      </w:r>
      <w:proofErr w:type="spellEnd"/>
      <w:r w:rsidR="00670A23">
        <w:rPr>
          <w:rFonts w:ascii="Times New Roman" w:hAnsi="Times New Roman" w:cs="Times New Roman"/>
          <w:sz w:val="24"/>
          <w:szCs w:val="24"/>
        </w:rPr>
        <w:t xml:space="preserve"> </w:t>
      </w:r>
      <w:r w:rsidR="0042448A" w:rsidRPr="000F4CB1">
        <w:rPr>
          <w:rFonts w:ascii="Times New Roman" w:hAnsi="Times New Roman" w:cs="Times New Roman"/>
          <w:sz w:val="24"/>
          <w:szCs w:val="24"/>
        </w:rPr>
        <w:t>mucikari</w:t>
      </w:r>
      <w:r w:rsidR="0042448A">
        <w:rPr>
          <w:rFonts w:ascii="Times New Roman" w:hAnsi="Times New Roman" w:cs="Times New Roman"/>
          <w:sz w:val="24"/>
          <w:szCs w:val="24"/>
        </w:rPr>
        <w:t>75</w:t>
      </w:r>
      <w:proofErr w:type="gramStart"/>
      <w:r w:rsidR="0042448A">
        <w:rPr>
          <w:rFonts w:ascii="Times New Roman" w:hAnsi="Times New Roman" w:cs="Times New Roman"/>
          <w:sz w:val="24"/>
          <w:szCs w:val="24"/>
        </w:rPr>
        <w:t>,0</w:t>
      </w:r>
      <w:proofErr w:type="gramEnd"/>
      <w:r w:rsidR="0042448A">
        <w:rPr>
          <w:rFonts w:ascii="Times New Roman" w:hAnsi="Times New Roman" w:cs="Times New Roman"/>
          <w:sz w:val="24"/>
          <w:szCs w:val="24"/>
        </w:rPr>
        <w:t>%</w:t>
      </w:r>
      <w:r w:rsidR="0042448A" w:rsidRPr="000F4CB1">
        <w:rPr>
          <w:rFonts w:ascii="Times New Roman" w:hAnsi="Times New Roman" w:cs="Times New Roman"/>
          <w:sz w:val="24"/>
          <w:szCs w:val="24"/>
        </w:rPr>
        <w:t>.</w:t>
      </w:r>
    </w:p>
    <w:p w:rsidR="0042448A" w:rsidRDefault="000A1FE2" w:rsidP="00C371B6">
      <w:pPr>
        <w:pStyle w:val="ListParagraph"/>
        <w:numPr>
          <w:ilvl w:val="0"/>
          <w:numId w:val="8"/>
        </w:numPr>
        <w:spacing w:before="240" w:line="240" w:lineRule="auto"/>
        <w:ind w:left="284" w:hanging="284"/>
        <w:jc w:val="both"/>
        <w:rPr>
          <w:rFonts w:ascii="Times New Roman" w:hAnsi="Times New Roman" w:cs="Times New Roman"/>
          <w:sz w:val="24"/>
          <w:szCs w:val="24"/>
        </w:rPr>
      </w:pPr>
      <w:proofErr w:type="spellStart"/>
      <w:r w:rsidRPr="008D55E2">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sidR="0042448A" w:rsidRPr="008D55E2">
        <w:rPr>
          <w:rFonts w:ascii="Times New Roman" w:hAnsi="Times New Roman" w:cs="Times New Roman"/>
          <w:sz w:val="24"/>
          <w:szCs w:val="24"/>
        </w:rPr>
        <w:t>pencegahan</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infeksi</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menular</w:t>
      </w:r>
      <w:proofErr w:type="spellEnd"/>
      <w:r w:rsidR="00670A23">
        <w:rPr>
          <w:rFonts w:ascii="Times New Roman" w:hAnsi="Times New Roman" w:cs="Times New Roman"/>
          <w:sz w:val="24"/>
          <w:szCs w:val="24"/>
        </w:rPr>
        <w:t xml:space="preserve"> </w:t>
      </w:r>
      <w:proofErr w:type="spellStart"/>
      <w:r w:rsidR="0042448A" w:rsidRPr="000F4CB1">
        <w:rPr>
          <w:rFonts w:ascii="Times New Roman" w:hAnsi="Times New Roman" w:cs="Times New Roman"/>
          <w:sz w:val="24"/>
          <w:szCs w:val="24"/>
        </w:rPr>
        <w:t>seksual</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oleh</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pekerja</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seks</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komersial</w:t>
      </w:r>
      <w:proofErr w:type="spellEnd"/>
      <w:r w:rsidR="0042448A">
        <w:rPr>
          <w:rFonts w:ascii="Times New Roman" w:hAnsi="Times New Roman" w:cs="Times New Roman"/>
          <w:sz w:val="24"/>
          <w:szCs w:val="24"/>
        </w:rPr>
        <w:t xml:space="preserve"> di </w:t>
      </w:r>
      <w:proofErr w:type="spellStart"/>
      <w:r w:rsidR="0042448A">
        <w:rPr>
          <w:rFonts w:ascii="Times New Roman" w:hAnsi="Times New Roman" w:cs="Times New Roman"/>
          <w:sz w:val="24"/>
          <w:szCs w:val="24"/>
        </w:rPr>
        <w:t>Desa</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Bintang</w:t>
      </w:r>
      <w:proofErr w:type="spellEnd"/>
      <w:r w:rsidR="0042448A">
        <w:rPr>
          <w:rFonts w:ascii="Times New Roman" w:hAnsi="Times New Roman" w:cs="Times New Roman"/>
          <w:sz w:val="24"/>
          <w:szCs w:val="24"/>
        </w:rPr>
        <w:t xml:space="preserve"> Mas 1 </w:t>
      </w:r>
      <w:proofErr w:type="spellStart"/>
      <w:r w:rsidR="0042448A">
        <w:rPr>
          <w:rFonts w:ascii="Times New Roman" w:hAnsi="Times New Roman" w:cs="Times New Roman"/>
          <w:sz w:val="24"/>
          <w:szCs w:val="24"/>
        </w:rPr>
        <w:t>Kab</w:t>
      </w:r>
      <w:proofErr w:type="spellEnd"/>
      <w:r w:rsidR="0042448A">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Kubu</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raya</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adalah</w:t>
      </w:r>
      <w:proofErr w:type="spellEnd"/>
      <w:r w:rsidR="00670A23">
        <w:rPr>
          <w:rFonts w:ascii="Times New Roman" w:hAnsi="Times New Roman" w:cs="Times New Roman"/>
          <w:sz w:val="24"/>
          <w:szCs w:val="24"/>
        </w:rPr>
        <w:t xml:space="preserve"> </w:t>
      </w:r>
      <w:proofErr w:type="spellStart"/>
      <w:r w:rsidR="0042448A" w:rsidRPr="00743ABF">
        <w:rPr>
          <w:rFonts w:ascii="Times New Roman" w:hAnsi="Times New Roman" w:cs="Times New Roman"/>
          <w:sz w:val="24"/>
          <w:szCs w:val="24"/>
        </w:rPr>
        <w:t>tindakan</w:t>
      </w:r>
      <w:proofErr w:type="spellEnd"/>
      <w:r w:rsidR="00670A23">
        <w:rPr>
          <w:rFonts w:ascii="Times New Roman" w:hAnsi="Times New Roman" w:cs="Times New Roman"/>
          <w:sz w:val="24"/>
          <w:szCs w:val="24"/>
        </w:rPr>
        <w:t xml:space="preserve"> </w:t>
      </w:r>
      <w:proofErr w:type="spellStart"/>
      <w:r w:rsidR="0042448A" w:rsidRPr="00743ABF">
        <w:rPr>
          <w:rFonts w:ascii="Times New Roman" w:hAnsi="Times New Roman" w:cs="Times New Roman"/>
          <w:sz w:val="24"/>
          <w:szCs w:val="24"/>
        </w:rPr>
        <w:t>pencegahan</w:t>
      </w:r>
      <w:proofErr w:type="spellEnd"/>
      <w:r w:rsidR="00670A23">
        <w:rPr>
          <w:rFonts w:ascii="Times New Roman" w:hAnsi="Times New Roman" w:cs="Times New Roman"/>
          <w:sz w:val="24"/>
          <w:szCs w:val="24"/>
        </w:rPr>
        <w:t xml:space="preserve"> </w:t>
      </w:r>
      <w:proofErr w:type="spellStart"/>
      <w:r w:rsidR="0042448A" w:rsidRPr="00743ABF">
        <w:rPr>
          <w:rFonts w:ascii="Times New Roman" w:hAnsi="Times New Roman" w:cs="Times New Roman"/>
          <w:sz w:val="24"/>
          <w:szCs w:val="24"/>
        </w:rPr>
        <w:t>menggunakan</w:t>
      </w:r>
      <w:proofErr w:type="spellEnd"/>
      <w:r w:rsidR="00670A23">
        <w:rPr>
          <w:rFonts w:ascii="Times New Roman" w:hAnsi="Times New Roman" w:cs="Times New Roman"/>
          <w:sz w:val="24"/>
          <w:szCs w:val="24"/>
        </w:rPr>
        <w:t xml:space="preserve"> </w:t>
      </w:r>
      <w:proofErr w:type="spellStart"/>
      <w:r w:rsidR="0042448A" w:rsidRPr="00743ABF">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sidR="0042448A" w:rsidRPr="00743ABF">
        <w:rPr>
          <w:rFonts w:ascii="Times New Roman" w:hAnsi="Times New Roman" w:cs="Times New Roman"/>
          <w:sz w:val="24"/>
          <w:szCs w:val="24"/>
        </w:rPr>
        <w:t>yaitu</w:t>
      </w:r>
      <w:proofErr w:type="spellEnd"/>
      <w:r w:rsidR="00670A23">
        <w:rPr>
          <w:rFonts w:ascii="Times New Roman" w:hAnsi="Times New Roman" w:cs="Times New Roman"/>
          <w:sz w:val="24"/>
          <w:szCs w:val="24"/>
        </w:rPr>
        <w:t xml:space="preserve"> </w:t>
      </w:r>
      <w:proofErr w:type="spellStart"/>
      <w:r w:rsidR="0042448A">
        <w:rPr>
          <w:rFonts w:ascii="Times New Roman" w:hAnsi="Times New Roman" w:cs="Times New Roman"/>
          <w:sz w:val="24"/>
          <w:szCs w:val="24"/>
        </w:rPr>
        <w:t>sebesar</w:t>
      </w:r>
      <w:proofErr w:type="spellEnd"/>
      <w:r w:rsidR="0042448A">
        <w:rPr>
          <w:rFonts w:ascii="Times New Roman" w:hAnsi="Times New Roman" w:cs="Times New Roman"/>
          <w:sz w:val="24"/>
          <w:szCs w:val="24"/>
        </w:rPr>
        <w:t xml:space="preserve"> 75</w:t>
      </w:r>
      <w:proofErr w:type="gramStart"/>
      <w:r w:rsidR="0042448A">
        <w:rPr>
          <w:rFonts w:ascii="Times New Roman" w:hAnsi="Times New Roman" w:cs="Times New Roman"/>
          <w:sz w:val="24"/>
          <w:szCs w:val="24"/>
        </w:rPr>
        <w:t>,0</w:t>
      </w:r>
      <w:proofErr w:type="gramEnd"/>
      <w:r w:rsidR="0042448A">
        <w:rPr>
          <w:rFonts w:ascii="Times New Roman" w:hAnsi="Times New Roman" w:cs="Times New Roman"/>
          <w:sz w:val="24"/>
          <w:szCs w:val="24"/>
        </w:rPr>
        <w:t>%</w:t>
      </w:r>
      <w:r w:rsidR="0042448A" w:rsidRPr="00743ABF">
        <w:rPr>
          <w:rFonts w:ascii="Times New Roman" w:hAnsi="Times New Roman" w:cs="Times New Roman"/>
          <w:sz w:val="24"/>
          <w:szCs w:val="24"/>
        </w:rPr>
        <w:t>.</w:t>
      </w:r>
      <w:r w:rsidR="00670A23">
        <w:rPr>
          <w:rFonts w:ascii="Times New Roman" w:hAnsi="Times New Roman" w:cs="Times New Roman"/>
          <w:sz w:val="24"/>
          <w:szCs w:val="24"/>
        </w:rPr>
        <w:t xml:space="preserve"> </w:t>
      </w:r>
    </w:p>
    <w:p w:rsidR="0042448A" w:rsidRDefault="0042448A" w:rsidP="00C371B6">
      <w:pPr>
        <w:pStyle w:val="ListParagraph"/>
        <w:spacing w:before="240" w:line="240" w:lineRule="auto"/>
        <w:ind w:left="0"/>
        <w:jc w:val="both"/>
        <w:rPr>
          <w:rFonts w:ascii="Times New Roman" w:hAnsi="Times New Roman" w:cs="Times New Roman"/>
          <w:b/>
          <w:sz w:val="24"/>
          <w:szCs w:val="24"/>
        </w:rPr>
      </w:pPr>
      <w:r w:rsidRPr="0042448A">
        <w:rPr>
          <w:rFonts w:ascii="Times New Roman" w:hAnsi="Times New Roman" w:cs="Times New Roman"/>
          <w:b/>
          <w:sz w:val="24"/>
          <w:szCs w:val="24"/>
        </w:rPr>
        <w:t>SARAN</w:t>
      </w:r>
    </w:p>
    <w:p w:rsidR="0042448A" w:rsidRDefault="0042448A" w:rsidP="0042448A">
      <w:pPr>
        <w:pStyle w:val="ListParagraph"/>
        <w:numPr>
          <w:ilvl w:val="0"/>
          <w:numId w:val="9"/>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Bagi</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Rasau</w:t>
      </w:r>
      <w:proofErr w:type="spellEnd"/>
      <w:r>
        <w:rPr>
          <w:rFonts w:ascii="Times New Roman" w:hAnsi="Times New Roman" w:cs="Times New Roman"/>
          <w:sz w:val="24"/>
          <w:szCs w:val="24"/>
        </w:rPr>
        <w:t xml:space="preserve"> Jaya</w:t>
      </w:r>
    </w:p>
    <w:p w:rsidR="0042448A" w:rsidRPr="0042448A" w:rsidRDefault="0042448A" w:rsidP="0042448A">
      <w:pPr>
        <w:ind w:left="284"/>
        <w:jc w:val="both"/>
      </w:pPr>
      <w:r w:rsidRPr="0042448A">
        <w:t xml:space="preserve">Diharapkan kepada pihak puskesmas untuk secara rutin memberikan informasi pentingnya para PSK menjaga kondisi kesehatannya dengan cara memperbanyak wawasan dan kegiatan preventif melalui penyuluhan IMS kepada mucikari dan menempelkan poster gambar yang menampilkan bahayanya orang yang terkena infeksi menular seksual. </w:t>
      </w:r>
    </w:p>
    <w:p w:rsidR="0042448A" w:rsidRPr="00D86BE2" w:rsidRDefault="0042448A" w:rsidP="0042448A">
      <w:pPr>
        <w:pStyle w:val="ListParagraph"/>
        <w:numPr>
          <w:ilvl w:val="0"/>
          <w:numId w:val="9"/>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Peningkatan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yang optimal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KPA (</w:t>
      </w:r>
      <w:proofErr w:type="spellStart"/>
      <w:r>
        <w:rPr>
          <w:rFonts w:ascii="Times New Roman" w:hAnsi="Times New Roman" w:cs="Times New Roman"/>
          <w:sz w:val="24"/>
          <w:szCs w:val="24"/>
        </w:rPr>
        <w:t>Komisi</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Penanggulangan</w:t>
      </w:r>
      <w:proofErr w:type="spellEnd"/>
      <w:r>
        <w:rPr>
          <w:rFonts w:ascii="Times New Roman" w:hAnsi="Times New Roman" w:cs="Times New Roman"/>
          <w:sz w:val="24"/>
          <w:szCs w:val="24"/>
        </w:rPr>
        <w:t xml:space="preserve"> AIDS)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PSK </w:t>
      </w:r>
      <w:proofErr w:type="spellStart"/>
      <w:r>
        <w:rPr>
          <w:rFonts w:ascii="Times New Roman" w:hAnsi="Times New Roman" w:cs="Times New Roman"/>
          <w:sz w:val="24"/>
          <w:szCs w:val="24"/>
        </w:rPr>
        <w:t>dalam</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memantau</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ketersediaan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outlet </w:t>
      </w:r>
      <w:proofErr w:type="spellStart"/>
      <w:r>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gratis </w:t>
      </w:r>
      <w:proofErr w:type="spellStart"/>
      <w:r>
        <w:rPr>
          <w:rFonts w:ascii="Times New Roman" w:hAnsi="Times New Roman" w:cs="Times New Roman"/>
          <w:sz w:val="24"/>
          <w:szCs w:val="24"/>
        </w:rPr>
        <w:t>sehingga</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kondom</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sidR="00670A2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PSK  </w:t>
      </w:r>
      <w:proofErr w:type="spellStart"/>
      <w:r>
        <w:rPr>
          <w:rFonts w:ascii="Times New Roman" w:hAnsi="Times New Roman" w:cs="Times New Roman"/>
          <w:sz w:val="24"/>
          <w:szCs w:val="24"/>
        </w:rPr>
        <w:t>lebih</w:t>
      </w:r>
      <w:proofErr w:type="spellEnd"/>
      <w:proofErr w:type="gramEnd"/>
      <w:r w:rsidR="00670A23">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w:t>
      </w:r>
    </w:p>
    <w:p w:rsidR="0042448A" w:rsidRPr="0042448A" w:rsidRDefault="0042448A" w:rsidP="0042448A">
      <w:pPr>
        <w:pStyle w:val="ListParagraph"/>
        <w:spacing w:line="240" w:lineRule="auto"/>
        <w:ind w:left="0"/>
        <w:jc w:val="both"/>
        <w:rPr>
          <w:rFonts w:ascii="Times New Roman" w:hAnsi="Times New Roman" w:cs="Times New Roman"/>
          <w:b/>
          <w:sz w:val="24"/>
          <w:szCs w:val="24"/>
        </w:rPr>
      </w:pPr>
    </w:p>
    <w:p w:rsidR="008A02BD" w:rsidRPr="0059741C" w:rsidRDefault="008A02BD" w:rsidP="008A02BD">
      <w:pPr>
        <w:jc w:val="both"/>
      </w:pPr>
      <w:r w:rsidRPr="0059741C">
        <w:rPr>
          <w:b/>
          <w:sz w:val="28"/>
          <w:szCs w:val="28"/>
        </w:rPr>
        <w:t>DAFTAR PUSTAKA</w:t>
      </w:r>
    </w:p>
    <w:p w:rsidR="0042448A" w:rsidRDefault="0042448A" w:rsidP="0042448A">
      <w:pPr>
        <w:tabs>
          <w:tab w:val="left" w:pos="6840"/>
          <w:tab w:val="left" w:pos="7920"/>
        </w:tabs>
        <w:ind w:left="284" w:right="12" w:hanging="284"/>
        <w:jc w:val="both"/>
        <w:rPr>
          <w:b/>
          <w:lang w:val="en-US"/>
        </w:rPr>
      </w:pPr>
    </w:p>
    <w:p w:rsidR="00467538" w:rsidRDefault="008A02BD" w:rsidP="00467538">
      <w:pPr>
        <w:pStyle w:val="ListParagraph"/>
        <w:numPr>
          <w:ilvl w:val="0"/>
          <w:numId w:val="11"/>
        </w:numPr>
        <w:tabs>
          <w:tab w:val="left" w:pos="6840"/>
          <w:tab w:val="left" w:pos="7920"/>
        </w:tabs>
        <w:ind w:left="426" w:right="12"/>
        <w:jc w:val="both"/>
        <w:rPr>
          <w:rFonts w:ascii="Times New Roman" w:hAnsi="Times New Roman" w:cs="Times New Roman"/>
          <w:sz w:val="24"/>
          <w:szCs w:val="24"/>
        </w:rPr>
      </w:pPr>
      <w:proofErr w:type="spellStart"/>
      <w:r w:rsidRPr="008A02BD">
        <w:rPr>
          <w:rFonts w:ascii="Times New Roman" w:hAnsi="Times New Roman" w:cs="Times New Roman"/>
          <w:sz w:val="24"/>
          <w:szCs w:val="24"/>
        </w:rPr>
        <w:t>Depkes</w:t>
      </w:r>
      <w:proofErr w:type="spellEnd"/>
      <w:r w:rsidRPr="008A02BD">
        <w:rPr>
          <w:rFonts w:ascii="Times New Roman" w:hAnsi="Times New Roman" w:cs="Times New Roman"/>
          <w:sz w:val="24"/>
          <w:szCs w:val="24"/>
        </w:rPr>
        <w:t xml:space="preserve"> RI, 2006. </w:t>
      </w:r>
      <w:proofErr w:type="spellStart"/>
      <w:r w:rsidRPr="008A02BD">
        <w:rPr>
          <w:rFonts w:ascii="Times New Roman" w:hAnsi="Times New Roman" w:cs="Times New Roman"/>
          <w:i/>
          <w:sz w:val="24"/>
          <w:szCs w:val="24"/>
        </w:rPr>
        <w:t>Kurikulum</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dan</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Modul</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Pelatihan</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dan</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Pengolahan</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Pusat</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Informasi</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dan</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Konseling</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Kesehatan</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Reproduksi</w:t>
      </w:r>
      <w:proofErr w:type="spellEnd"/>
      <w:r w:rsidR="00670A23">
        <w:rPr>
          <w:rFonts w:ascii="Times New Roman" w:hAnsi="Times New Roman" w:cs="Times New Roman"/>
          <w:i/>
          <w:sz w:val="24"/>
          <w:szCs w:val="24"/>
        </w:rPr>
        <w:t xml:space="preserve"> </w:t>
      </w:r>
      <w:proofErr w:type="spellStart"/>
      <w:r w:rsidRPr="008A02BD">
        <w:rPr>
          <w:rFonts w:ascii="Times New Roman" w:hAnsi="Times New Roman" w:cs="Times New Roman"/>
          <w:i/>
          <w:sz w:val="24"/>
          <w:szCs w:val="24"/>
        </w:rPr>
        <w:t>Remaja</w:t>
      </w:r>
      <w:proofErr w:type="spellEnd"/>
      <w:r w:rsidRPr="008A02BD">
        <w:rPr>
          <w:rFonts w:ascii="Times New Roman" w:hAnsi="Times New Roman" w:cs="Times New Roman"/>
          <w:i/>
          <w:sz w:val="24"/>
          <w:szCs w:val="24"/>
        </w:rPr>
        <w:t xml:space="preserve"> (PIK-KRR)</w:t>
      </w:r>
      <w:r w:rsidRPr="008A02BD">
        <w:rPr>
          <w:rFonts w:ascii="Times New Roman" w:hAnsi="Times New Roman" w:cs="Times New Roman"/>
          <w:sz w:val="24"/>
          <w:szCs w:val="24"/>
        </w:rPr>
        <w:t xml:space="preserve">. </w:t>
      </w:r>
      <w:proofErr w:type="spellStart"/>
      <w:r w:rsidRPr="008A02BD">
        <w:rPr>
          <w:rFonts w:ascii="Times New Roman" w:hAnsi="Times New Roman" w:cs="Times New Roman"/>
          <w:sz w:val="24"/>
          <w:szCs w:val="24"/>
        </w:rPr>
        <w:t>Depkes</w:t>
      </w:r>
      <w:proofErr w:type="spellEnd"/>
      <w:r w:rsidRPr="008A02BD">
        <w:rPr>
          <w:rFonts w:ascii="Times New Roman" w:hAnsi="Times New Roman" w:cs="Times New Roman"/>
          <w:sz w:val="24"/>
          <w:szCs w:val="24"/>
        </w:rPr>
        <w:t xml:space="preserve"> RI. Jakarta</w:t>
      </w:r>
      <w:r>
        <w:rPr>
          <w:rFonts w:ascii="Times New Roman" w:hAnsi="Times New Roman" w:cs="Times New Roman"/>
          <w:sz w:val="24"/>
          <w:szCs w:val="24"/>
        </w:rPr>
        <w:t>.</w:t>
      </w:r>
    </w:p>
    <w:p w:rsidR="00467538" w:rsidRDefault="00DE3A87" w:rsidP="00467538">
      <w:pPr>
        <w:pStyle w:val="ListParagraph"/>
        <w:numPr>
          <w:ilvl w:val="0"/>
          <w:numId w:val="11"/>
        </w:numPr>
        <w:tabs>
          <w:tab w:val="left" w:pos="6840"/>
          <w:tab w:val="left" w:pos="7920"/>
        </w:tabs>
        <w:ind w:left="426" w:right="12"/>
        <w:jc w:val="both"/>
        <w:rPr>
          <w:rFonts w:ascii="Times New Roman" w:hAnsi="Times New Roman" w:cs="Times New Roman"/>
          <w:sz w:val="24"/>
          <w:szCs w:val="24"/>
        </w:rPr>
      </w:pPr>
      <w:r>
        <w:rPr>
          <w:rFonts w:ascii="Times New Roman" w:hAnsi="Times New Roman" w:cs="Times New Roman"/>
          <w:sz w:val="24"/>
          <w:szCs w:val="24"/>
        </w:rPr>
        <w:t xml:space="preserve">SDKI. 2012. </w:t>
      </w:r>
      <w:r w:rsidR="00670A23" w:rsidRPr="00DE3A87">
        <w:rPr>
          <w:rFonts w:ascii="Times New Roman" w:hAnsi="Times New Roman" w:cs="Times New Roman"/>
          <w:i/>
          <w:sz w:val="24"/>
          <w:szCs w:val="24"/>
        </w:rPr>
        <w:t xml:space="preserve">Survey </w:t>
      </w:r>
      <w:proofErr w:type="spellStart"/>
      <w:r w:rsidR="00670A23" w:rsidRPr="00DE3A87">
        <w:rPr>
          <w:rFonts w:ascii="Times New Roman" w:hAnsi="Times New Roman" w:cs="Times New Roman"/>
          <w:i/>
          <w:sz w:val="24"/>
          <w:szCs w:val="24"/>
        </w:rPr>
        <w:t>demografi</w:t>
      </w:r>
      <w:proofErr w:type="spellEnd"/>
      <w:r w:rsidR="00670A23" w:rsidRPr="00DE3A87">
        <w:rPr>
          <w:rFonts w:ascii="Times New Roman" w:hAnsi="Times New Roman" w:cs="Times New Roman"/>
          <w:i/>
          <w:sz w:val="24"/>
          <w:szCs w:val="24"/>
        </w:rPr>
        <w:t xml:space="preserve"> </w:t>
      </w:r>
      <w:proofErr w:type="spellStart"/>
      <w:r w:rsidRPr="00DE3A87">
        <w:rPr>
          <w:rFonts w:ascii="Times New Roman" w:hAnsi="Times New Roman" w:cs="Times New Roman"/>
          <w:i/>
          <w:sz w:val="24"/>
          <w:szCs w:val="24"/>
        </w:rPr>
        <w:t>Kesehatan</w:t>
      </w:r>
      <w:proofErr w:type="spellEnd"/>
      <w:r w:rsidRPr="00DE3A87">
        <w:rPr>
          <w:rFonts w:ascii="Times New Roman" w:hAnsi="Times New Roman" w:cs="Times New Roman"/>
          <w:i/>
          <w:sz w:val="24"/>
          <w:szCs w:val="24"/>
        </w:rPr>
        <w:t xml:space="preserve"> </w:t>
      </w:r>
      <w:r w:rsidR="00670A23" w:rsidRPr="00DE3A87">
        <w:rPr>
          <w:rFonts w:ascii="Times New Roman" w:hAnsi="Times New Roman" w:cs="Times New Roman"/>
          <w:i/>
          <w:sz w:val="24"/>
          <w:szCs w:val="24"/>
        </w:rPr>
        <w:t>Indonesia</w:t>
      </w:r>
      <w:r w:rsidR="00670A23">
        <w:rPr>
          <w:rFonts w:ascii="Times New Roman" w:hAnsi="Times New Roman" w:cs="Times New Roman"/>
          <w:sz w:val="24"/>
          <w:szCs w:val="24"/>
        </w:rPr>
        <w:t xml:space="preserve">. </w:t>
      </w:r>
      <w:proofErr w:type="spellStart"/>
      <w:r w:rsidRPr="00467538">
        <w:rPr>
          <w:rFonts w:ascii="Times New Roman" w:hAnsi="Times New Roman" w:cs="Times New Roman"/>
          <w:sz w:val="24"/>
          <w:szCs w:val="24"/>
        </w:rPr>
        <w:t>Diakses</w:t>
      </w:r>
      <w:proofErr w:type="spellEnd"/>
      <w:r>
        <w:rPr>
          <w:rFonts w:ascii="Times New Roman" w:hAnsi="Times New Roman" w:cs="Times New Roman"/>
          <w:sz w:val="24"/>
          <w:szCs w:val="24"/>
        </w:rPr>
        <w:t xml:space="preserve"> </w:t>
      </w:r>
      <w:proofErr w:type="spellStart"/>
      <w:r w:rsidRPr="00467538">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18</w:t>
      </w:r>
      <w:r w:rsidRPr="00467538">
        <w:rPr>
          <w:rFonts w:ascii="Times New Roman" w:hAnsi="Times New Roman" w:cs="Times New Roman"/>
          <w:sz w:val="24"/>
          <w:szCs w:val="24"/>
        </w:rPr>
        <w:t xml:space="preserve"> </w:t>
      </w:r>
      <w:proofErr w:type="spellStart"/>
      <w:r w:rsidRPr="00467538">
        <w:rPr>
          <w:rFonts w:ascii="Times New Roman" w:hAnsi="Times New Roman" w:cs="Times New Roman"/>
          <w:sz w:val="24"/>
          <w:szCs w:val="24"/>
        </w:rPr>
        <w:t>januari</w:t>
      </w:r>
      <w:proofErr w:type="spellEnd"/>
      <w:r w:rsidRPr="00467538">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DE3A87">
        <w:rPr>
          <w:rFonts w:ascii="Times New Roman" w:hAnsi="Times New Roman" w:cs="Times New Roman"/>
          <w:sz w:val="24"/>
          <w:szCs w:val="24"/>
        </w:rPr>
        <w:t>Http://www.</w:t>
      </w:r>
      <w:r>
        <w:rPr>
          <w:rFonts w:ascii="Times New Roman" w:hAnsi="Times New Roman" w:cs="Times New Roman"/>
          <w:sz w:val="24"/>
          <w:szCs w:val="24"/>
        </w:rPr>
        <w:t>depkes.go.id.</w:t>
      </w:r>
    </w:p>
    <w:p w:rsidR="00467538" w:rsidRDefault="00467538" w:rsidP="00467538">
      <w:pPr>
        <w:pStyle w:val="ListParagraph"/>
        <w:numPr>
          <w:ilvl w:val="0"/>
          <w:numId w:val="11"/>
        </w:numPr>
        <w:tabs>
          <w:tab w:val="left" w:pos="6840"/>
          <w:tab w:val="left" w:pos="7920"/>
        </w:tabs>
        <w:ind w:left="426" w:right="12"/>
        <w:jc w:val="both"/>
        <w:rPr>
          <w:rFonts w:ascii="Times New Roman" w:hAnsi="Times New Roman" w:cs="Times New Roman"/>
          <w:sz w:val="24"/>
          <w:szCs w:val="24"/>
        </w:rPr>
      </w:pPr>
      <w:r w:rsidRPr="00467538">
        <w:rPr>
          <w:rFonts w:ascii="Times New Roman" w:hAnsi="Times New Roman" w:cs="Times New Roman"/>
          <w:sz w:val="24"/>
          <w:szCs w:val="24"/>
        </w:rPr>
        <w:t xml:space="preserve">World Health Organization. 2011 </w:t>
      </w:r>
      <w:r w:rsidRPr="00467538">
        <w:rPr>
          <w:rFonts w:ascii="Times New Roman" w:hAnsi="Times New Roman" w:cs="Times New Roman"/>
          <w:i/>
          <w:sz w:val="24"/>
          <w:szCs w:val="24"/>
        </w:rPr>
        <w:t xml:space="preserve">Facts </w:t>
      </w:r>
      <w:proofErr w:type="gramStart"/>
      <w:r w:rsidRPr="00467538">
        <w:rPr>
          <w:rFonts w:ascii="Times New Roman" w:hAnsi="Times New Roman" w:cs="Times New Roman"/>
          <w:i/>
          <w:sz w:val="24"/>
          <w:szCs w:val="24"/>
        </w:rPr>
        <w:t>Sheet :</w:t>
      </w:r>
      <w:proofErr w:type="gramEnd"/>
      <w:r w:rsidRPr="00467538">
        <w:rPr>
          <w:rFonts w:ascii="Times New Roman" w:hAnsi="Times New Roman" w:cs="Times New Roman"/>
          <w:i/>
          <w:sz w:val="24"/>
          <w:szCs w:val="24"/>
        </w:rPr>
        <w:t xml:space="preserve"> Sexually Transmitted Infections. Department Of Reproductive Health </w:t>
      </w:r>
      <w:proofErr w:type="gramStart"/>
      <w:r w:rsidRPr="00467538">
        <w:rPr>
          <w:rFonts w:ascii="Times New Roman" w:hAnsi="Times New Roman" w:cs="Times New Roman"/>
          <w:i/>
          <w:sz w:val="24"/>
          <w:szCs w:val="24"/>
        </w:rPr>
        <w:t>And</w:t>
      </w:r>
      <w:proofErr w:type="gramEnd"/>
      <w:r w:rsidRPr="00467538">
        <w:rPr>
          <w:rFonts w:ascii="Times New Roman" w:hAnsi="Times New Roman" w:cs="Times New Roman"/>
          <w:i/>
          <w:sz w:val="24"/>
          <w:szCs w:val="24"/>
        </w:rPr>
        <w:t xml:space="preserve"> Research (RHR)-WHO</w:t>
      </w:r>
      <w:r w:rsidRPr="00467538">
        <w:rPr>
          <w:rFonts w:ascii="Times New Roman" w:hAnsi="Times New Roman" w:cs="Times New Roman"/>
          <w:sz w:val="24"/>
          <w:szCs w:val="24"/>
        </w:rPr>
        <w:t xml:space="preserve">. </w:t>
      </w:r>
      <w:proofErr w:type="spellStart"/>
      <w:r w:rsidRPr="00467538">
        <w:rPr>
          <w:rFonts w:ascii="Times New Roman" w:hAnsi="Times New Roman" w:cs="Times New Roman"/>
          <w:sz w:val="24"/>
          <w:szCs w:val="24"/>
        </w:rPr>
        <w:t>Diakses</w:t>
      </w:r>
      <w:proofErr w:type="spellEnd"/>
      <w:r w:rsidR="00670A23">
        <w:rPr>
          <w:rFonts w:ascii="Times New Roman" w:hAnsi="Times New Roman" w:cs="Times New Roman"/>
          <w:sz w:val="24"/>
          <w:szCs w:val="24"/>
        </w:rPr>
        <w:t xml:space="preserve"> </w:t>
      </w:r>
      <w:proofErr w:type="spellStart"/>
      <w:r w:rsidRPr="00467538">
        <w:rPr>
          <w:rFonts w:ascii="Times New Roman" w:hAnsi="Times New Roman" w:cs="Times New Roman"/>
          <w:sz w:val="24"/>
          <w:szCs w:val="24"/>
        </w:rPr>
        <w:t>pada</w:t>
      </w:r>
      <w:proofErr w:type="spellEnd"/>
      <w:r w:rsidR="00670A23">
        <w:rPr>
          <w:rFonts w:ascii="Times New Roman" w:hAnsi="Times New Roman" w:cs="Times New Roman"/>
          <w:sz w:val="24"/>
          <w:szCs w:val="24"/>
        </w:rPr>
        <w:t xml:space="preserve"> </w:t>
      </w:r>
      <w:proofErr w:type="spellStart"/>
      <w:r w:rsidRPr="00467538">
        <w:rPr>
          <w:rFonts w:ascii="Times New Roman" w:hAnsi="Times New Roman" w:cs="Times New Roman"/>
          <w:sz w:val="24"/>
          <w:szCs w:val="24"/>
        </w:rPr>
        <w:t>tanggal</w:t>
      </w:r>
      <w:proofErr w:type="spellEnd"/>
      <w:r w:rsidRPr="00467538">
        <w:rPr>
          <w:rFonts w:ascii="Times New Roman" w:hAnsi="Times New Roman" w:cs="Times New Roman"/>
          <w:sz w:val="24"/>
          <w:szCs w:val="24"/>
        </w:rPr>
        <w:t xml:space="preserve"> 19 </w:t>
      </w:r>
      <w:proofErr w:type="spellStart"/>
      <w:r w:rsidRPr="00467538">
        <w:rPr>
          <w:rFonts w:ascii="Times New Roman" w:hAnsi="Times New Roman" w:cs="Times New Roman"/>
          <w:sz w:val="24"/>
          <w:szCs w:val="24"/>
        </w:rPr>
        <w:t>januari</w:t>
      </w:r>
      <w:proofErr w:type="spellEnd"/>
      <w:r w:rsidRPr="00467538">
        <w:rPr>
          <w:rFonts w:ascii="Times New Roman" w:hAnsi="Times New Roman" w:cs="Times New Roman"/>
          <w:sz w:val="24"/>
          <w:szCs w:val="24"/>
        </w:rPr>
        <w:t xml:space="preserve"> 2016.</w:t>
      </w:r>
      <w:r w:rsidR="00670A23">
        <w:rPr>
          <w:rFonts w:ascii="Times New Roman" w:hAnsi="Times New Roman" w:cs="Times New Roman"/>
          <w:sz w:val="24"/>
          <w:szCs w:val="24"/>
        </w:rPr>
        <w:t xml:space="preserve"> </w:t>
      </w:r>
      <w:hyperlink r:id="rId6" w:history="1">
        <w:r w:rsidRPr="00467538">
          <w:rPr>
            <w:rStyle w:val="Hyperlink"/>
            <w:rFonts w:ascii="Times New Roman" w:hAnsi="Times New Roman" w:cs="Times New Roman"/>
            <w:color w:val="auto"/>
            <w:sz w:val="24"/>
            <w:szCs w:val="24"/>
          </w:rPr>
          <w:t>Http://www.who.org</w:t>
        </w:r>
      </w:hyperlink>
      <w:r w:rsidRPr="00467538">
        <w:rPr>
          <w:rFonts w:ascii="Times New Roman" w:hAnsi="Times New Roman" w:cs="Times New Roman"/>
          <w:sz w:val="24"/>
          <w:szCs w:val="24"/>
        </w:rPr>
        <w:t>.</w:t>
      </w:r>
    </w:p>
    <w:p w:rsidR="00467538" w:rsidRDefault="00467538" w:rsidP="00467538">
      <w:pPr>
        <w:pStyle w:val="ListParagraph"/>
        <w:numPr>
          <w:ilvl w:val="0"/>
          <w:numId w:val="11"/>
        </w:numPr>
        <w:tabs>
          <w:tab w:val="left" w:pos="6840"/>
          <w:tab w:val="left" w:pos="7920"/>
        </w:tabs>
        <w:ind w:left="426" w:right="12"/>
        <w:jc w:val="both"/>
        <w:rPr>
          <w:rFonts w:ascii="Times New Roman" w:hAnsi="Times New Roman" w:cs="Times New Roman"/>
          <w:sz w:val="24"/>
          <w:szCs w:val="24"/>
        </w:rPr>
      </w:pPr>
      <w:proofErr w:type="spellStart"/>
      <w:r w:rsidRPr="00467538">
        <w:rPr>
          <w:rFonts w:ascii="Times New Roman" w:hAnsi="Times New Roman" w:cs="Times New Roman"/>
          <w:sz w:val="24"/>
          <w:szCs w:val="24"/>
        </w:rPr>
        <w:t>Kemenkes</w:t>
      </w:r>
      <w:proofErr w:type="spellEnd"/>
      <w:r w:rsidRPr="00467538">
        <w:rPr>
          <w:rFonts w:ascii="Times New Roman" w:hAnsi="Times New Roman" w:cs="Times New Roman"/>
          <w:sz w:val="24"/>
          <w:szCs w:val="24"/>
        </w:rPr>
        <w:t xml:space="preserve"> RI. 2011. </w:t>
      </w:r>
      <w:proofErr w:type="spellStart"/>
      <w:r w:rsidRPr="00467538">
        <w:rPr>
          <w:rFonts w:ascii="Times New Roman" w:hAnsi="Times New Roman" w:cs="Times New Roman"/>
          <w:i/>
          <w:sz w:val="24"/>
          <w:szCs w:val="24"/>
        </w:rPr>
        <w:t>Pedoman</w:t>
      </w:r>
      <w:proofErr w:type="spellEnd"/>
      <w:r w:rsidRPr="00467538">
        <w:rPr>
          <w:rFonts w:ascii="Times New Roman" w:hAnsi="Times New Roman" w:cs="Times New Roman"/>
          <w:i/>
          <w:sz w:val="24"/>
          <w:szCs w:val="24"/>
        </w:rPr>
        <w:t xml:space="preserve"> </w:t>
      </w:r>
      <w:proofErr w:type="spellStart"/>
      <w:r w:rsidRPr="00467538">
        <w:rPr>
          <w:rFonts w:ascii="Times New Roman" w:hAnsi="Times New Roman" w:cs="Times New Roman"/>
          <w:i/>
          <w:sz w:val="24"/>
          <w:szCs w:val="24"/>
        </w:rPr>
        <w:t>Pelaksanaan</w:t>
      </w:r>
      <w:proofErr w:type="spellEnd"/>
      <w:r w:rsidRPr="00467538">
        <w:rPr>
          <w:rFonts w:ascii="Times New Roman" w:hAnsi="Times New Roman" w:cs="Times New Roman"/>
          <w:i/>
          <w:sz w:val="24"/>
          <w:szCs w:val="24"/>
        </w:rPr>
        <w:t xml:space="preserve"> </w:t>
      </w:r>
      <w:proofErr w:type="spellStart"/>
      <w:r w:rsidRPr="00467538">
        <w:rPr>
          <w:rFonts w:ascii="Times New Roman" w:hAnsi="Times New Roman" w:cs="Times New Roman"/>
          <w:i/>
          <w:sz w:val="24"/>
          <w:szCs w:val="24"/>
        </w:rPr>
        <w:t>Pengobatan</w:t>
      </w:r>
      <w:proofErr w:type="spellEnd"/>
      <w:r w:rsidRPr="00467538">
        <w:rPr>
          <w:rFonts w:ascii="Times New Roman" w:hAnsi="Times New Roman" w:cs="Times New Roman"/>
          <w:i/>
          <w:sz w:val="24"/>
          <w:szCs w:val="24"/>
        </w:rPr>
        <w:t xml:space="preserve"> IMS</w:t>
      </w:r>
      <w:r w:rsidRPr="00467538">
        <w:rPr>
          <w:rFonts w:ascii="Times New Roman" w:hAnsi="Times New Roman" w:cs="Times New Roman"/>
          <w:sz w:val="24"/>
          <w:szCs w:val="24"/>
        </w:rPr>
        <w:t xml:space="preserve">. </w:t>
      </w:r>
      <w:proofErr w:type="spellStart"/>
      <w:r w:rsidRPr="00467538">
        <w:rPr>
          <w:rFonts w:ascii="Times New Roman" w:hAnsi="Times New Roman" w:cs="Times New Roman"/>
          <w:sz w:val="24"/>
          <w:szCs w:val="24"/>
        </w:rPr>
        <w:t>Depkes</w:t>
      </w:r>
      <w:proofErr w:type="spellEnd"/>
      <w:r w:rsidRPr="00467538">
        <w:rPr>
          <w:rFonts w:ascii="Times New Roman" w:hAnsi="Times New Roman" w:cs="Times New Roman"/>
          <w:sz w:val="24"/>
          <w:szCs w:val="24"/>
        </w:rPr>
        <w:t xml:space="preserve"> RI. Jakarta</w:t>
      </w:r>
      <w:r>
        <w:rPr>
          <w:rFonts w:ascii="Times New Roman" w:hAnsi="Times New Roman" w:cs="Times New Roman"/>
          <w:sz w:val="24"/>
          <w:szCs w:val="24"/>
        </w:rPr>
        <w:t>.</w:t>
      </w:r>
    </w:p>
    <w:p w:rsidR="00467538" w:rsidRPr="00467538" w:rsidRDefault="00467538" w:rsidP="00467538">
      <w:pPr>
        <w:pStyle w:val="ListParagraph"/>
        <w:numPr>
          <w:ilvl w:val="0"/>
          <w:numId w:val="11"/>
        </w:numPr>
        <w:tabs>
          <w:tab w:val="left" w:pos="6840"/>
          <w:tab w:val="left" w:pos="7920"/>
        </w:tabs>
        <w:ind w:left="426" w:right="12"/>
        <w:jc w:val="both"/>
        <w:rPr>
          <w:rFonts w:ascii="Times New Roman" w:hAnsi="Times New Roman" w:cs="Times New Roman"/>
          <w:sz w:val="24"/>
          <w:szCs w:val="24"/>
        </w:rPr>
      </w:pPr>
      <w:proofErr w:type="spellStart"/>
      <w:r w:rsidRPr="00467538">
        <w:rPr>
          <w:rFonts w:ascii="Times New Roman" w:hAnsi="Times New Roman" w:cs="Times New Roman"/>
          <w:sz w:val="24"/>
          <w:szCs w:val="24"/>
          <w:lang w:eastAsia="id-ID"/>
        </w:rPr>
        <w:lastRenderedPageBreak/>
        <w:t>Profil</w:t>
      </w:r>
      <w:proofErr w:type="spellEnd"/>
      <w:r w:rsidR="00670A23">
        <w:rPr>
          <w:rFonts w:ascii="Times New Roman" w:hAnsi="Times New Roman" w:cs="Times New Roman"/>
          <w:sz w:val="24"/>
          <w:szCs w:val="24"/>
          <w:lang w:eastAsia="id-ID"/>
        </w:rPr>
        <w:t xml:space="preserve"> </w:t>
      </w:r>
      <w:proofErr w:type="spellStart"/>
      <w:r w:rsidRPr="00467538">
        <w:rPr>
          <w:rFonts w:ascii="Times New Roman" w:hAnsi="Times New Roman" w:cs="Times New Roman"/>
          <w:sz w:val="24"/>
          <w:szCs w:val="24"/>
          <w:lang w:eastAsia="id-ID"/>
        </w:rPr>
        <w:t>Dinas</w:t>
      </w:r>
      <w:proofErr w:type="spellEnd"/>
      <w:r w:rsidR="00670A23">
        <w:rPr>
          <w:rFonts w:ascii="Times New Roman" w:hAnsi="Times New Roman" w:cs="Times New Roman"/>
          <w:sz w:val="24"/>
          <w:szCs w:val="24"/>
          <w:lang w:eastAsia="id-ID"/>
        </w:rPr>
        <w:t xml:space="preserve"> </w:t>
      </w:r>
      <w:proofErr w:type="spellStart"/>
      <w:r w:rsidRPr="00467538">
        <w:rPr>
          <w:rFonts w:ascii="Times New Roman" w:hAnsi="Times New Roman" w:cs="Times New Roman"/>
          <w:sz w:val="24"/>
          <w:szCs w:val="24"/>
          <w:lang w:eastAsia="id-ID"/>
        </w:rPr>
        <w:t>Kesehatan</w:t>
      </w:r>
      <w:proofErr w:type="spellEnd"/>
      <w:r w:rsidRPr="00467538">
        <w:rPr>
          <w:rFonts w:ascii="Times New Roman" w:hAnsi="Times New Roman" w:cs="Times New Roman"/>
          <w:sz w:val="24"/>
          <w:szCs w:val="24"/>
          <w:lang w:eastAsia="id-ID"/>
        </w:rPr>
        <w:t xml:space="preserve">. 2011. </w:t>
      </w:r>
      <w:r w:rsidRPr="00467538">
        <w:rPr>
          <w:rFonts w:ascii="Times New Roman" w:hAnsi="Times New Roman" w:cs="Times New Roman"/>
          <w:i/>
          <w:sz w:val="24"/>
          <w:szCs w:val="24"/>
          <w:lang w:eastAsia="id-ID"/>
        </w:rPr>
        <w:t xml:space="preserve">Draft </w:t>
      </w:r>
      <w:proofErr w:type="spellStart"/>
      <w:r w:rsidRPr="00467538">
        <w:rPr>
          <w:rFonts w:ascii="Times New Roman" w:hAnsi="Times New Roman" w:cs="Times New Roman"/>
          <w:i/>
          <w:sz w:val="24"/>
          <w:szCs w:val="24"/>
          <w:lang w:eastAsia="id-ID"/>
        </w:rPr>
        <w:t>Tabel</w:t>
      </w:r>
      <w:proofErr w:type="spellEnd"/>
      <w:r w:rsidRPr="00467538">
        <w:rPr>
          <w:rFonts w:ascii="Times New Roman" w:hAnsi="Times New Roman" w:cs="Times New Roman"/>
          <w:i/>
          <w:sz w:val="24"/>
          <w:szCs w:val="24"/>
          <w:lang w:eastAsia="id-ID"/>
        </w:rPr>
        <w:t xml:space="preserve"> </w:t>
      </w:r>
      <w:proofErr w:type="spellStart"/>
      <w:r w:rsidRPr="00467538">
        <w:rPr>
          <w:rFonts w:ascii="Times New Roman" w:hAnsi="Times New Roman" w:cs="Times New Roman"/>
          <w:i/>
          <w:sz w:val="24"/>
          <w:szCs w:val="24"/>
          <w:lang w:eastAsia="id-ID"/>
        </w:rPr>
        <w:t>Profil</w:t>
      </w:r>
      <w:proofErr w:type="spellEnd"/>
      <w:r w:rsidRPr="00467538">
        <w:rPr>
          <w:rFonts w:ascii="Times New Roman" w:hAnsi="Times New Roman" w:cs="Times New Roman"/>
          <w:i/>
          <w:sz w:val="24"/>
          <w:szCs w:val="24"/>
          <w:lang w:eastAsia="id-ID"/>
        </w:rPr>
        <w:t xml:space="preserve"> </w:t>
      </w:r>
      <w:proofErr w:type="spellStart"/>
      <w:r w:rsidRPr="00467538">
        <w:rPr>
          <w:rFonts w:ascii="Times New Roman" w:hAnsi="Times New Roman" w:cs="Times New Roman"/>
          <w:i/>
          <w:sz w:val="24"/>
          <w:szCs w:val="24"/>
          <w:lang w:eastAsia="id-ID"/>
        </w:rPr>
        <w:t>Kesehatan</w:t>
      </w:r>
      <w:proofErr w:type="spellEnd"/>
      <w:r w:rsidRPr="00467538">
        <w:rPr>
          <w:rFonts w:ascii="Times New Roman" w:hAnsi="Times New Roman" w:cs="Times New Roman"/>
          <w:sz w:val="24"/>
          <w:szCs w:val="24"/>
          <w:lang w:eastAsia="id-ID"/>
        </w:rPr>
        <w:t xml:space="preserve">. </w:t>
      </w:r>
      <w:proofErr w:type="spellStart"/>
      <w:r w:rsidRPr="00467538">
        <w:rPr>
          <w:rFonts w:ascii="Times New Roman" w:hAnsi="Times New Roman" w:cs="Times New Roman"/>
          <w:sz w:val="24"/>
          <w:szCs w:val="24"/>
          <w:lang w:eastAsia="id-ID"/>
        </w:rPr>
        <w:t>Dinas</w:t>
      </w:r>
      <w:proofErr w:type="spellEnd"/>
      <w:r w:rsidRPr="00467538">
        <w:rPr>
          <w:rFonts w:ascii="Times New Roman" w:hAnsi="Times New Roman" w:cs="Times New Roman"/>
          <w:sz w:val="24"/>
          <w:szCs w:val="24"/>
          <w:lang w:eastAsia="id-ID"/>
        </w:rPr>
        <w:t xml:space="preserve"> </w:t>
      </w:r>
      <w:proofErr w:type="spellStart"/>
      <w:r w:rsidRPr="00467538">
        <w:rPr>
          <w:rFonts w:ascii="Times New Roman" w:hAnsi="Times New Roman" w:cs="Times New Roman"/>
          <w:sz w:val="24"/>
          <w:szCs w:val="24"/>
          <w:lang w:eastAsia="id-ID"/>
        </w:rPr>
        <w:t>Kesehatan</w:t>
      </w:r>
      <w:proofErr w:type="spellEnd"/>
      <w:r w:rsidRPr="00467538">
        <w:rPr>
          <w:rFonts w:ascii="Times New Roman" w:hAnsi="Times New Roman" w:cs="Times New Roman"/>
          <w:sz w:val="24"/>
          <w:szCs w:val="24"/>
          <w:lang w:eastAsia="id-ID"/>
        </w:rPr>
        <w:t xml:space="preserve"> </w:t>
      </w:r>
      <w:proofErr w:type="spellStart"/>
      <w:r w:rsidRPr="00467538">
        <w:rPr>
          <w:rFonts w:ascii="Times New Roman" w:hAnsi="Times New Roman" w:cs="Times New Roman"/>
          <w:sz w:val="24"/>
          <w:szCs w:val="24"/>
          <w:lang w:eastAsia="id-ID"/>
        </w:rPr>
        <w:t>Provinsi</w:t>
      </w:r>
      <w:proofErr w:type="spellEnd"/>
      <w:r w:rsidRPr="00467538">
        <w:rPr>
          <w:rFonts w:ascii="Times New Roman" w:hAnsi="Times New Roman" w:cs="Times New Roman"/>
          <w:sz w:val="24"/>
          <w:szCs w:val="24"/>
          <w:lang w:eastAsia="id-ID"/>
        </w:rPr>
        <w:t xml:space="preserve"> Kalimantan Barat. Pontianak</w:t>
      </w:r>
      <w:r>
        <w:rPr>
          <w:rFonts w:ascii="Times New Roman" w:hAnsi="Times New Roman" w:cs="Times New Roman"/>
          <w:sz w:val="24"/>
          <w:szCs w:val="24"/>
          <w:lang w:eastAsia="id-ID"/>
        </w:rPr>
        <w:t>.</w:t>
      </w:r>
    </w:p>
    <w:p w:rsidR="00467538" w:rsidRDefault="005803CC" w:rsidP="00467538">
      <w:pPr>
        <w:pStyle w:val="ListParagraph"/>
        <w:numPr>
          <w:ilvl w:val="0"/>
          <w:numId w:val="11"/>
        </w:numPr>
        <w:tabs>
          <w:tab w:val="left" w:pos="6840"/>
          <w:tab w:val="left" w:pos="7920"/>
        </w:tabs>
        <w:ind w:left="426" w:right="12"/>
        <w:jc w:val="both"/>
        <w:rPr>
          <w:rFonts w:ascii="Times New Roman" w:hAnsi="Times New Roman" w:cs="Times New Roman"/>
          <w:sz w:val="24"/>
          <w:szCs w:val="24"/>
        </w:rPr>
      </w:pPr>
      <w:proofErr w:type="spellStart"/>
      <w:r>
        <w:rPr>
          <w:rFonts w:ascii="Times New Roman" w:hAnsi="Times New Roman" w:cs="Times New Roman"/>
          <w:sz w:val="24"/>
          <w:szCs w:val="24"/>
        </w:rPr>
        <w:t>Aryningsih</w:t>
      </w:r>
      <w:proofErr w:type="spellEnd"/>
      <w:r w:rsidR="00A21D7F">
        <w:rPr>
          <w:rFonts w:ascii="Times New Roman" w:hAnsi="Times New Roman" w:cs="Times New Roman"/>
          <w:sz w:val="24"/>
          <w:szCs w:val="24"/>
        </w:rPr>
        <w:t>.</w:t>
      </w:r>
      <w:r w:rsidR="00670A23">
        <w:rPr>
          <w:rFonts w:ascii="Times New Roman" w:hAnsi="Times New Roman" w:cs="Times New Roman"/>
          <w:sz w:val="24"/>
          <w:szCs w:val="24"/>
        </w:rPr>
        <w:t xml:space="preserve"> </w:t>
      </w:r>
      <w:r w:rsidR="00467538">
        <w:rPr>
          <w:rFonts w:ascii="Times New Roman" w:hAnsi="Times New Roman" w:cs="Times New Roman"/>
          <w:sz w:val="24"/>
          <w:szCs w:val="24"/>
        </w:rPr>
        <w:t>2013</w:t>
      </w:r>
      <w:r w:rsidR="00A21D7F">
        <w:rPr>
          <w:rFonts w:ascii="Times New Roman" w:hAnsi="Times New Roman" w:cs="Times New Roman"/>
          <w:sz w:val="24"/>
          <w:szCs w:val="24"/>
        </w:rPr>
        <w:t xml:space="preserve">. </w:t>
      </w:r>
      <w:proofErr w:type="spellStart"/>
      <w:r w:rsidR="00A21D7F" w:rsidRPr="009D090B">
        <w:rPr>
          <w:rFonts w:ascii="Times New Roman" w:hAnsi="Times New Roman" w:cs="Times New Roman"/>
          <w:sz w:val="24"/>
          <w:szCs w:val="24"/>
        </w:rPr>
        <w:t>Peran</w:t>
      </w:r>
      <w:proofErr w:type="spellEnd"/>
      <w:r w:rsidR="00A21D7F" w:rsidRPr="009D090B">
        <w:rPr>
          <w:rFonts w:ascii="Times New Roman" w:hAnsi="Times New Roman" w:cs="Times New Roman"/>
          <w:sz w:val="24"/>
          <w:szCs w:val="24"/>
        </w:rPr>
        <w:t xml:space="preserve"> Serta </w:t>
      </w:r>
      <w:proofErr w:type="spellStart"/>
      <w:r w:rsidR="00A21D7F" w:rsidRPr="009D090B">
        <w:rPr>
          <w:rFonts w:ascii="Times New Roman" w:hAnsi="Times New Roman" w:cs="Times New Roman"/>
          <w:sz w:val="24"/>
          <w:szCs w:val="24"/>
        </w:rPr>
        <w:t>Mucikari</w:t>
      </w:r>
      <w:proofErr w:type="spellEnd"/>
      <w:r w:rsidR="00A21D7F" w:rsidRPr="009D090B">
        <w:rPr>
          <w:rFonts w:ascii="Times New Roman" w:hAnsi="Times New Roman" w:cs="Times New Roman"/>
          <w:sz w:val="24"/>
          <w:szCs w:val="24"/>
        </w:rPr>
        <w:t xml:space="preserve"> </w:t>
      </w:r>
      <w:proofErr w:type="spellStart"/>
      <w:r w:rsidR="00A21D7F" w:rsidRPr="009D090B">
        <w:rPr>
          <w:rFonts w:ascii="Times New Roman" w:hAnsi="Times New Roman" w:cs="Times New Roman"/>
          <w:sz w:val="24"/>
          <w:szCs w:val="24"/>
        </w:rPr>
        <w:t>Dalam</w:t>
      </w:r>
      <w:proofErr w:type="spellEnd"/>
      <w:r w:rsidR="00A21D7F" w:rsidRPr="009D090B">
        <w:rPr>
          <w:rFonts w:ascii="Times New Roman" w:hAnsi="Times New Roman" w:cs="Times New Roman"/>
          <w:sz w:val="24"/>
          <w:szCs w:val="24"/>
        </w:rPr>
        <w:t xml:space="preserve"> </w:t>
      </w:r>
      <w:proofErr w:type="spellStart"/>
      <w:r w:rsidR="00A21D7F" w:rsidRPr="009D090B">
        <w:rPr>
          <w:rFonts w:ascii="Times New Roman" w:hAnsi="Times New Roman" w:cs="Times New Roman"/>
          <w:sz w:val="24"/>
          <w:szCs w:val="24"/>
        </w:rPr>
        <w:t>Pencegahan</w:t>
      </w:r>
      <w:proofErr w:type="spellEnd"/>
      <w:r w:rsidR="00A21D7F" w:rsidRPr="009D090B">
        <w:rPr>
          <w:rFonts w:ascii="Times New Roman" w:hAnsi="Times New Roman" w:cs="Times New Roman"/>
          <w:sz w:val="24"/>
          <w:szCs w:val="24"/>
        </w:rPr>
        <w:t xml:space="preserve"> IMS Di </w:t>
      </w:r>
      <w:proofErr w:type="spellStart"/>
      <w:r w:rsidR="00A21D7F" w:rsidRPr="009D090B">
        <w:rPr>
          <w:rFonts w:ascii="Times New Roman" w:hAnsi="Times New Roman" w:cs="Times New Roman"/>
          <w:sz w:val="24"/>
          <w:szCs w:val="24"/>
        </w:rPr>
        <w:t>Kabupaten</w:t>
      </w:r>
      <w:proofErr w:type="spellEnd"/>
      <w:r w:rsidR="00A21D7F" w:rsidRPr="009D090B">
        <w:rPr>
          <w:rFonts w:ascii="Times New Roman" w:hAnsi="Times New Roman" w:cs="Times New Roman"/>
          <w:sz w:val="24"/>
          <w:szCs w:val="24"/>
        </w:rPr>
        <w:t xml:space="preserve"> </w:t>
      </w:r>
      <w:proofErr w:type="spellStart"/>
      <w:r w:rsidR="00A21D7F" w:rsidRPr="009D090B">
        <w:rPr>
          <w:rFonts w:ascii="Times New Roman" w:hAnsi="Times New Roman" w:cs="Times New Roman"/>
          <w:sz w:val="24"/>
          <w:szCs w:val="24"/>
        </w:rPr>
        <w:t>Ketapang</w:t>
      </w:r>
      <w:proofErr w:type="spellEnd"/>
      <w:r w:rsidR="00A21D7F">
        <w:rPr>
          <w:rFonts w:ascii="Times New Roman" w:hAnsi="Times New Roman" w:cs="Times New Roman"/>
          <w:sz w:val="24"/>
          <w:szCs w:val="24"/>
        </w:rPr>
        <w:t xml:space="preserve">. </w:t>
      </w:r>
      <w:proofErr w:type="spellStart"/>
      <w:r w:rsidR="00A21D7F" w:rsidRPr="009D090B">
        <w:rPr>
          <w:rFonts w:ascii="Times New Roman" w:hAnsi="Times New Roman" w:cs="Times New Roman"/>
          <w:i/>
          <w:sz w:val="24"/>
          <w:szCs w:val="24"/>
        </w:rPr>
        <w:t>Skripsi</w:t>
      </w:r>
      <w:proofErr w:type="spellEnd"/>
      <w:r w:rsidR="00A21D7F" w:rsidRPr="009D090B">
        <w:rPr>
          <w:rFonts w:ascii="Times New Roman" w:hAnsi="Times New Roman" w:cs="Times New Roman"/>
          <w:i/>
          <w:sz w:val="24"/>
          <w:szCs w:val="24"/>
        </w:rPr>
        <w:t>.</w:t>
      </w:r>
      <w:r w:rsidR="00A21D7F">
        <w:rPr>
          <w:rFonts w:ascii="Times New Roman" w:hAnsi="Times New Roman" w:cs="Times New Roman"/>
          <w:sz w:val="24"/>
          <w:szCs w:val="24"/>
        </w:rPr>
        <w:t xml:space="preserve"> </w:t>
      </w:r>
      <w:proofErr w:type="spellStart"/>
      <w:r w:rsidR="00A21D7F">
        <w:rPr>
          <w:rFonts w:ascii="Times New Roman" w:hAnsi="Times New Roman" w:cs="Times New Roman"/>
          <w:sz w:val="24"/>
          <w:szCs w:val="24"/>
        </w:rPr>
        <w:t>Universitas</w:t>
      </w:r>
      <w:proofErr w:type="spellEnd"/>
      <w:r w:rsidR="00A21D7F">
        <w:rPr>
          <w:rFonts w:ascii="Times New Roman" w:hAnsi="Times New Roman" w:cs="Times New Roman"/>
          <w:sz w:val="24"/>
          <w:szCs w:val="24"/>
        </w:rPr>
        <w:t xml:space="preserve"> </w:t>
      </w:r>
      <w:proofErr w:type="spellStart"/>
      <w:r w:rsidR="00A21D7F">
        <w:rPr>
          <w:rFonts w:ascii="Times New Roman" w:hAnsi="Times New Roman" w:cs="Times New Roman"/>
          <w:sz w:val="24"/>
          <w:szCs w:val="24"/>
        </w:rPr>
        <w:t>Muhammadiyah</w:t>
      </w:r>
      <w:proofErr w:type="spellEnd"/>
      <w:r w:rsidR="00A21D7F">
        <w:rPr>
          <w:rFonts w:ascii="Times New Roman" w:hAnsi="Times New Roman" w:cs="Times New Roman"/>
          <w:sz w:val="24"/>
          <w:szCs w:val="24"/>
        </w:rPr>
        <w:t xml:space="preserve"> Pontianak.</w:t>
      </w:r>
    </w:p>
    <w:p w:rsidR="00467538" w:rsidRPr="00B00A42" w:rsidRDefault="00A21D7F" w:rsidP="00A21D7F">
      <w:pPr>
        <w:pStyle w:val="ListParagraph"/>
        <w:numPr>
          <w:ilvl w:val="0"/>
          <w:numId w:val="11"/>
        </w:numPr>
        <w:tabs>
          <w:tab w:val="left" w:pos="6840"/>
          <w:tab w:val="left" w:pos="7920"/>
        </w:tabs>
        <w:ind w:left="426" w:right="12"/>
        <w:jc w:val="both"/>
        <w:rPr>
          <w:rFonts w:ascii="Times New Roman" w:hAnsi="Times New Roman" w:cs="Times New Roman"/>
          <w:i/>
          <w:sz w:val="24"/>
          <w:szCs w:val="24"/>
        </w:rPr>
      </w:pPr>
      <w:proofErr w:type="spellStart"/>
      <w:r w:rsidRPr="00B00A42">
        <w:rPr>
          <w:rFonts w:ascii="Times New Roman" w:hAnsi="Times New Roman" w:cs="Times New Roman"/>
          <w:sz w:val="24"/>
          <w:szCs w:val="24"/>
        </w:rPr>
        <w:t>Morries</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Rizky</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Frans</w:t>
      </w:r>
      <w:proofErr w:type="spellEnd"/>
      <w:r w:rsidRPr="00B00A42">
        <w:rPr>
          <w:rFonts w:ascii="Times New Roman" w:hAnsi="Times New Roman" w:cs="Times New Roman"/>
          <w:sz w:val="24"/>
          <w:szCs w:val="24"/>
        </w:rPr>
        <w:t xml:space="preserve">. </w:t>
      </w:r>
      <w:r w:rsidR="005803CC" w:rsidRPr="00B00A42">
        <w:rPr>
          <w:rFonts w:ascii="Times New Roman" w:hAnsi="Times New Roman" w:cs="Times New Roman"/>
          <w:sz w:val="24"/>
          <w:szCs w:val="24"/>
        </w:rPr>
        <w:t>2013</w:t>
      </w:r>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Perilaku</w:t>
      </w:r>
      <w:proofErr w:type="spellEnd"/>
      <w:r w:rsidRPr="00B00A42">
        <w:rPr>
          <w:rFonts w:ascii="Times New Roman" w:hAnsi="Times New Roman" w:cs="Times New Roman"/>
          <w:sz w:val="24"/>
          <w:szCs w:val="24"/>
        </w:rPr>
        <w:t xml:space="preserve"> </w:t>
      </w:r>
      <w:r w:rsidR="00C371B6" w:rsidRPr="00B00A42">
        <w:rPr>
          <w:rFonts w:ascii="Times New Roman" w:hAnsi="Times New Roman" w:cs="Times New Roman"/>
          <w:sz w:val="24"/>
          <w:szCs w:val="24"/>
        </w:rPr>
        <w:t xml:space="preserve">PSK </w:t>
      </w:r>
      <w:proofErr w:type="spellStart"/>
      <w:r w:rsidRPr="00B00A42">
        <w:rPr>
          <w:rFonts w:ascii="Times New Roman" w:hAnsi="Times New Roman" w:cs="Times New Roman"/>
          <w:sz w:val="24"/>
          <w:szCs w:val="24"/>
        </w:rPr>
        <w:t>Dalam</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Upaya</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Pencegahan</w:t>
      </w:r>
      <w:proofErr w:type="spellEnd"/>
      <w:r w:rsidRPr="00B00A42">
        <w:rPr>
          <w:rFonts w:ascii="Times New Roman" w:hAnsi="Times New Roman" w:cs="Times New Roman"/>
          <w:sz w:val="24"/>
          <w:szCs w:val="24"/>
        </w:rPr>
        <w:t xml:space="preserve"> HIV Dan AIDS </w:t>
      </w:r>
      <w:proofErr w:type="spellStart"/>
      <w:r w:rsidRPr="00B00A42">
        <w:rPr>
          <w:rFonts w:ascii="Times New Roman" w:hAnsi="Times New Roman" w:cs="Times New Roman"/>
          <w:sz w:val="24"/>
          <w:szCs w:val="24"/>
        </w:rPr>
        <w:t>Melalui</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Penggunaan</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Kondom</w:t>
      </w:r>
      <w:proofErr w:type="spellEnd"/>
      <w:r w:rsidRPr="00B00A42">
        <w:rPr>
          <w:rFonts w:ascii="Times New Roman" w:hAnsi="Times New Roman" w:cs="Times New Roman"/>
          <w:sz w:val="24"/>
          <w:szCs w:val="24"/>
        </w:rPr>
        <w:t xml:space="preserve"> Di </w:t>
      </w:r>
      <w:proofErr w:type="spellStart"/>
      <w:r w:rsidRPr="00B00A42">
        <w:rPr>
          <w:rFonts w:ascii="Times New Roman" w:hAnsi="Times New Roman" w:cs="Times New Roman"/>
          <w:sz w:val="24"/>
          <w:szCs w:val="24"/>
        </w:rPr>
        <w:t>Singkawang</w:t>
      </w:r>
      <w:proofErr w:type="spellEnd"/>
      <w:r w:rsidRPr="00B00A42">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sidRPr="00B00A42">
        <w:rPr>
          <w:rFonts w:ascii="Times New Roman" w:hAnsi="Times New Roman" w:cs="Times New Roman"/>
          <w:i/>
          <w:sz w:val="24"/>
          <w:szCs w:val="24"/>
        </w:rPr>
        <w:t>Skripsi</w:t>
      </w:r>
      <w:proofErr w:type="spellEnd"/>
      <w:r w:rsidRPr="00B00A42">
        <w:rPr>
          <w:rFonts w:ascii="Times New Roman" w:hAnsi="Times New Roman" w:cs="Times New Roman"/>
          <w:i/>
          <w:sz w:val="24"/>
          <w:szCs w:val="24"/>
        </w:rPr>
        <w:t xml:space="preserve">. </w:t>
      </w:r>
      <w:proofErr w:type="spellStart"/>
      <w:r w:rsidRPr="009D090B">
        <w:rPr>
          <w:rFonts w:ascii="Times New Roman" w:hAnsi="Times New Roman" w:cs="Times New Roman"/>
          <w:sz w:val="24"/>
          <w:szCs w:val="24"/>
        </w:rPr>
        <w:t>Universitas</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Muhammadiyah</w:t>
      </w:r>
      <w:proofErr w:type="spellEnd"/>
      <w:r w:rsidRPr="009D090B">
        <w:rPr>
          <w:rFonts w:ascii="Times New Roman" w:hAnsi="Times New Roman" w:cs="Times New Roman"/>
          <w:sz w:val="24"/>
          <w:szCs w:val="24"/>
        </w:rPr>
        <w:t xml:space="preserve"> Pontianak.</w:t>
      </w:r>
    </w:p>
    <w:p w:rsidR="00467538" w:rsidRPr="00B00A42" w:rsidRDefault="00467538" w:rsidP="00467538">
      <w:pPr>
        <w:pStyle w:val="ListParagraph"/>
        <w:numPr>
          <w:ilvl w:val="0"/>
          <w:numId w:val="11"/>
        </w:numPr>
        <w:tabs>
          <w:tab w:val="left" w:pos="6840"/>
          <w:tab w:val="left" w:pos="7920"/>
        </w:tabs>
        <w:ind w:left="426" w:right="12"/>
        <w:jc w:val="both"/>
        <w:rPr>
          <w:rFonts w:ascii="Times New Roman" w:hAnsi="Times New Roman" w:cs="Times New Roman"/>
          <w:i/>
          <w:sz w:val="24"/>
          <w:szCs w:val="24"/>
        </w:rPr>
      </w:pPr>
      <w:proofErr w:type="spellStart"/>
      <w:r w:rsidRPr="00B00A42">
        <w:rPr>
          <w:rFonts w:ascii="Times New Roman" w:hAnsi="Times New Roman" w:cs="Times New Roman"/>
          <w:sz w:val="24"/>
          <w:szCs w:val="24"/>
        </w:rPr>
        <w:t>Maskur</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dkk</w:t>
      </w:r>
      <w:proofErr w:type="spellEnd"/>
      <w:r w:rsidRPr="00B00A42">
        <w:rPr>
          <w:rFonts w:ascii="Times New Roman" w:hAnsi="Times New Roman" w:cs="Times New Roman"/>
          <w:sz w:val="24"/>
          <w:szCs w:val="24"/>
        </w:rPr>
        <w:t xml:space="preserve">. 2012. </w:t>
      </w:r>
      <w:proofErr w:type="spellStart"/>
      <w:r w:rsidRPr="00B00A42">
        <w:rPr>
          <w:rFonts w:ascii="Times New Roman" w:hAnsi="Times New Roman" w:cs="Times New Roman"/>
          <w:sz w:val="24"/>
          <w:szCs w:val="24"/>
        </w:rPr>
        <w:t>Dasar-Dasar</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Epidemiologi</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Riwayat</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Alamiah</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Penyakit</w:t>
      </w:r>
      <w:proofErr w:type="spellEnd"/>
      <w:r w:rsidRPr="00B00A42">
        <w:rPr>
          <w:rFonts w:ascii="Times New Roman" w:hAnsi="Times New Roman" w:cs="Times New Roman"/>
          <w:sz w:val="24"/>
          <w:szCs w:val="24"/>
        </w:rPr>
        <w:t xml:space="preserve"> </w:t>
      </w:r>
      <w:proofErr w:type="spellStart"/>
      <w:r w:rsidRPr="00B00A42">
        <w:rPr>
          <w:rFonts w:ascii="Times New Roman" w:hAnsi="Times New Roman" w:cs="Times New Roman"/>
          <w:sz w:val="24"/>
          <w:szCs w:val="24"/>
        </w:rPr>
        <w:t>Gonore</w:t>
      </w:r>
      <w:proofErr w:type="spellEnd"/>
      <w:r w:rsidRPr="00B00A42">
        <w:rPr>
          <w:rFonts w:ascii="Times New Roman" w:hAnsi="Times New Roman" w:cs="Times New Roman"/>
          <w:sz w:val="24"/>
          <w:szCs w:val="24"/>
        </w:rPr>
        <w:t xml:space="preserve"> Dan </w:t>
      </w:r>
      <w:proofErr w:type="spellStart"/>
      <w:r w:rsidRPr="00B00A42">
        <w:rPr>
          <w:rFonts w:ascii="Times New Roman" w:hAnsi="Times New Roman" w:cs="Times New Roman"/>
          <w:sz w:val="24"/>
          <w:szCs w:val="24"/>
        </w:rPr>
        <w:t>Pencegahannya</w:t>
      </w:r>
      <w:proofErr w:type="spellEnd"/>
      <w:r w:rsidRPr="00B00A42">
        <w:rPr>
          <w:rFonts w:ascii="Times New Roman" w:hAnsi="Times New Roman" w:cs="Times New Roman"/>
          <w:sz w:val="24"/>
          <w:szCs w:val="24"/>
        </w:rPr>
        <w:t>.</w:t>
      </w:r>
      <w:r w:rsidRPr="00467538">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Kementrian</w:t>
      </w:r>
      <w:proofErr w:type="spellEnd"/>
      <w:r w:rsidRPr="00B00A42">
        <w:rPr>
          <w:rFonts w:ascii="Times New Roman" w:hAnsi="Times New Roman" w:cs="Times New Roman"/>
          <w:i/>
          <w:sz w:val="24"/>
          <w:szCs w:val="24"/>
        </w:rPr>
        <w:t xml:space="preserve"> </w:t>
      </w:r>
      <w:proofErr w:type="spellStart"/>
      <w:r w:rsidRPr="009D090B">
        <w:rPr>
          <w:rFonts w:ascii="Times New Roman" w:hAnsi="Times New Roman" w:cs="Times New Roman"/>
          <w:sz w:val="24"/>
          <w:szCs w:val="24"/>
        </w:rPr>
        <w:t>Pendidikan</w:t>
      </w:r>
      <w:proofErr w:type="spellEnd"/>
      <w:r w:rsidRPr="009D090B">
        <w:rPr>
          <w:rFonts w:ascii="Times New Roman" w:hAnsi="Times New Roman" w:cs="Times New Roman"/>
          <w:sz w:val="24"/>
          <w:szCs w:val="24"/>
        </w:rPr>
        <w:t xml:space="preserve"> Dan </w:t>
      </w:r>
      <w:proofErr w:type="spellStart"/>
      <w:r w:rsidRPr="009D090B">
        <w:rPr>
          <w:rFonts w:ascii="Times New Roman" w:hAnsi="Times New Roman" w:cs="Times New Roman"/>
          <w:sz w:val="24"/>
          <w:szCs w:val="24"/>
        </w:rPr>
        <w:t>Kebudayaan</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Universitas</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Jenderal</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Soedirman</w:t>
      </w:r>
      <w:proofErr w:type="spellEnd"/>
      <w:r w:rsidR="009D090B">
        <w:rPr>
          <w:rFonts w:ascii="Times New Roman" w:hAnsi="Times New Roman" w:cs="Times New Roman"/>
          <w:sz w:val="24"/>
          <w:szCs w:val="24"/>
          <w:lang w:val="id-ID"/>
        </w:rPr>
        <w:t xml:space="preserve">. </w:t>
      </w:r>
      <w:r w:rsidR="009D090B">
        <w:rPr>
          <w:rFonts w:ascii="Times New Roman" w:hAnsi="Times New Roman" w:cs="Times New Roman"/>
          <w:i/>
          <w:sz w:val="24"/>
          <w:szCs w:val="24"/>
          <w:lang w:val="id-ID"/>
        </w:rPr>
        <w:t>skripsi</w:t>
      </w:r>
      <w:r w:rsidRPr="00B00A42">
        <w:rPr>
          <w:rFonts w:ascii="Times New Roman" w:hAnsi="Times New Roman" w:cs="Times New Roman"/>
          <w:i/>
          <w:sz w:val="24"/>
          <w:szCs w:val="24"/>
        </w:rPr>
        <w:t xml:space="preserve"> </w:t>
      </w:r>
      <w:proofErr w:type="spellStart"/>
      <w:r w:rsidRPr="009D090B">
        <w:rPr>
          <w:rFonts w:ascii="Times New Roman" w:hAnsi="Times New Roman" w:cs="Times New Roman"/>
          <w:sz w:val="24"/>
          <w:szCs w:val="24"/>
        </w:rPr>
        <w:t>Fakultas</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Kedokteran</w:t>
      </w:r>
      <w:proofErr w:type="spellEnd"/>
      <w:r w:rsidRPr="009D090B">
        <w:rPr>
          <w:rFonts w:ascii="Times New Roman" w:hAnsi="Times New Roman" w:cs="Times New Roman"/>
          <w:sz w:val="24"/>
          <w:szCs w:val="24"/>
        </w:rPr>
        <w:t xml:space="preserve"> Dan </w:t>
      </w:r>
      <w:proofErr w:type="spellStart"/>
      <w:r w:rsidRPr="009D090B">
        <w:rPr>
          <w:rFonts w:ascii="Times New Roman" w:hAnsi="Times New Roman" w:cs="Times New Roman"/>
          <w:sz w:val="24"/>
          <w:szCs w:val="24"/>
        </w:rPr>
        <w:t>Ilmu</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Kesehatan</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Jurusan</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Kesehatan</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Masyarakat</w:t>
      </w:r>
      <w:proofErr w:type="spellEnd"/>
      <w:r w:rsidRPr="009D090B">
        <w:rPr>
          <w:rFonts w:ascii="Times New Roman" w:hAnsi="Times New Roman" w:cs="Times New Roman"/>
          <w:sz w:val="24"/>
          <w:szCs w:val="24"/>
        </w:rPr>
        <w:t xml:space="preserve">. </w:t>
      </w:r>
      <w:proofErr w:type="spellStart"/>
      <w:r w:rsidRPr="009D090B">
        <w:rPr>
          <w:rFonts w:ascii="Times New Roman" w:hAnsi="Times New Roman" w:cs="Times New Roman"/>
          <w:sz w:val="24"/>
          <w:szCs w:val="24"/>
        </w:rPr>
        <w:t>Purwokerto</w:t>
      </w:r>
      <w:proofErr w:type="spellEnd"/>
      <w:r w:rsidRPr="00B00A42">
        <w:rPr>
          <w:rFonts w:ascii="Times New Roman" w:hAnsi="Times New Roman" w:cs="Times New Roman"/>
          <w:i/>
          <w:sz w:val="24"/>
          <w:szCs w:val="24"/>
        </w:rPr>
        <w:t>.</w:t>
      </w:r>
    </w:p>
    <w:p w:rsidR="00752063" w:rsidRPr="00B10FD1" w:rsidRDefault="00C371B6" w:rsidP="00752063">
      <w:pPr>
        <w:pStyle w:val="ListParagraph"/>
        <w:numPr>
          <w:ilvl w:val="0"/>
          <w:numId w:val="11"/>
        </w:numPr>
        <w:tabs>
          <w:tab w:val="left" w:pos="6840"/>
          <w:tab w:val="left" w:pos="7920"/>
        </w:tabs>
        <w:ind w:left="426" w:right="12"/>
        <w:jc w:val="both"/>
        <w:rPr>
          <w:rFonts w:ascii="Times New Roman" w:hAnsi="Times New Roman" w:cs="Times New Roman"/>
          <w:sz w:val="24"/>
          <w:szCs w:val="24"/>
        </w:rPr>
      </w:pPr>
      <w:proofErr w:type="spellStart"/>
      <w:r>
        <w:rPr>
          <w:rFonts w:ascii="Times New Roman" w:hAnsi="Times New Roman" w:cs="Times New Roman"/>
          <w:sz w:val="24"/>
          <w:szCs w:val="24"/>
        </w:rPr>
        <w:t>Kawangang</w:t>
      </w:r>
      <w:proofErr w:type="spellEnd"/>
      <w:r>
        <w:rPr>
          <w:rFonts w:ascii="Times New Roman" w:hAnsi="Times New Roman" w:cs="Times New Roman"/>
          <w:sz w:val="24"/>
          <w:szCs w:val="24"/>
        </w:rPr>
        <w:t xml:space="preserve">. </w:t>
      </w:r>
      <w:r w:rsidR="00BA5070">
        <w:rPr>
          <w:rFonts w:ascii="Times New Roman" w:hAnsi="Times New Roman" w:cs="Times New Roman"/>
          <w:sz w:val="24"/>
          <w:szCs w:val="24"/>
        </w:rPr>
        <w:t>2012</w:t>
      </w:r>
      <w:r>
        <w:rPr>
          <w:rFonts w:ascii="Times New Roman" w:hAnsi="Times New Roman" w:cs="Times New Roman"/>
          <w:sz w:val="24"/>
          <w:szCs w:val="24"/>
        </w:rPr>
        <w:t xml:space="preserve">. </w:t>
      </w:r>
      <w:proofErr w:type="spellStart"/>
      <w:r w:rsidR="00752063" w:rsidRPr="00B00A42">
        <w:rPr>
          <w:rFonts w:ascii="Times New Roman" w:hAnsi="Times New Roman" w:cs="Times New Roman"/>
          <w:sz w:val="24"/>
          <w:szCs w:val="24"/>
        </w:rPr>
        <w:t>Penggunaan</w:t>
      </w:r>
      <w:proofErr w:type="spellEnd"/>
      <w:r w:rsidR="00752063" w:rsidRPr="00B00A42">
        <w:rPr>
          <w:rFonts w:ascii="Times New Roman" w:hAnsi="Times New Roman" w:cs="Times New Roman"/>
          <w:sz w:val="24"/>
          <w:szCs w:val="24"/>
        </w:rPr>
        <w:t xml:space="preserve"> </w:t>
      </w:r>
      <w:proofErr w:type="spellStart"/>
      <w:r w:rsidR="00752063" w:rsidRPr="00B00A42">
        <w:rPr>
          <w:rFonts w:ascii="Times New Roman" w:hAnsi="Times New Roman" w:cs="Times New Roman"/>
          <w:sz w:val="24"/>
          <w:szCs w:val="24"/>
        </w:rPr>
        <w:t>Kondom</w:t>
      </w:r>
      <w:proofErr w:type="spellEnd"/>
      <w:r w:rsidR="00752063" w:rsidRPr="00B00A42">
        <w:rPr>
          <w:rFonts w:ascii="Times New Roman" w:hAnsi="Times New Roman" w:cs="Times New Roman"/>
          <w:sz w:val="24"/>
          <w:szCs w:val="24"/>
        </w:rPr>
        <w:t xml:space="preserve"> </w:t>
      </w:r>
      <w:proofErr w:type="spellStart"/>
      <w:r w:rsidR="00752063" w:rsidRPr="00B00A42">
        <w:rPr>
          <w:rFonts w:ascii="Times New Roman" w:hAnsi="Times New Roman" w:cs="Times New Roman"/>
          <w:sz w:val="24"/>
          <w:szCs w:val="24"/>
        </w:rPr>
        <w:t>Pada</w:t>
      </w:r>
      <w:proofErr w:type="spellEnd"/>
      <w:r w:rsidR="00752063" w:rsidRPr="00B00A42">
        <w:rPr>
          <w:rFonts w:ascii="Times New Roman" w:hAnsi="Times New Roman" w:cs="Times New Roman"/>
          <w:sz w:val="24"/>
          <w:szCs w:val="24"/>
        </w:rPr>
        <w:t xml:space="preserve"> PSK Di </w:t>
      </w:r>
      <w:proofErr w:type="spellStart"/>
      <w:r w:rsidR="00752063" w:rsidRPr="00B00A42">
        <w:rPr>
          <w:rFonts w:ascii="Times New Roman" w:hAnsi="Times New Roman" w:cs="Times New Roman"/>
          <w:sz w:val="24"/>
          <w:szCs w:val="24"/>
        </w:rPr>
        <w:t>Kabupaten</w:t>
      </w:r>
      <w:proofErr w:type="spellEnd"/>
      <w:r w:rsidR="00752063" w:rsidRPr="00B00A42">
        <w:rPr>
          <w:rFonts w:ascii="Times New Roman" w:hAnsi="Times New Roman" w:cs="Times New Roman"/>
          <w:sz w:val="24"/>
          <w:szCs w:val="24"/>
        </w:rPr>
        <w:t xml:space="preserve"> Sambas.</w:t>
      </w:r>
      <w:r w:rsidR="00B00A42">
        <w:rPr>
          <w:rFonts w:ascii="Times New Roman" w:hAnsi="Times New Roman" w:cs="Times New Roman"/>
          <w:sz w:val="24"/>
          <w:szCs w:val="24"/>
          <w:lang w:val="id-ID"/>
        </w:rPr>
        <w:t xml:space="preserve"> </w:t>
      </w:r>
      <w:proofErr w:type="spellStart"/>
      <w:r w:rsidR="00752063" w:rsidRPr="00B00A42">
        <w:rPr>
          <w:rFonts w:ascii="Times New Roman" w:hAnsi="Times New Roman" w:cs="Times New Roman"/>
          <w:i/>
          <w:sz w:val="24"/>
          <w:szCs w:val="24"/>
        </w:rPr>
        <w:t>Skripsi</w:t>
      </w:r>
      <w:proofErr w:type="spellEnd"/>
      <w:r w:rsidR="00752063" w:rsidRPr="00B00A42">
        <w:rPr>
          <w:rFonts w:ascii="Times New Roman" w:hAnsi="Times New Roman" w:cs="Times New Roman"/>
          <w:i/>
          <w:sz w:val="24"/>
          <w:szCs w:val="24"/>
        </w:rPr>
        <w:t xml:space="preserve">. </w:t>
      </w:r>
      <w:proofErr w:type="spellStart"/>
      <w:r w:rsidR="00752063" w:rsidRPr="00B10FD1">
        <w:rPr>
          <w:rFonts w:ascii="Times New Roman" w:hAnsi="Times New Roman" w:cs="Times New Roman"/>
          <w:sz w:val="24"/>
          <w:szCs w:val="24"/>
        </w:rPr>
        <w:t>Universitas</w:t>
      </w:r>
      <w:proofErr w:type="spellEnd"/>
      <w:r w:rsidR="00752063" w:rsidRPr="00B10FD1">
        <w:rPr>
          <w:rFonts w:ascii="Times New Roman" w:hAnsi="Times New Roman" w:cs="Times New Roman"/>
          <w:sz w:val="24"/>
          <w:szCs w:val="24"/>
        </w:rPr>
        <w:t xml:space="preserve"> </w:t>
      </w:r>
      <w:proofErr w:type="spellStart"/>
      <w:r w:rsidR="00752063" w:rsidRPr="00B10FD1">
        <w:rPr>
          <w:rFonts w:ascii="Times New Roman" w:hAnsi="Times New Roman" w:cs="Times New Roman"/>
          <w:sz w:val="24"/>
          <w:szCs w:val="24"/>
        </w:rPr>
        <w:t>Muhammadiyah</w:t>
      </w:r>
      <w:proofErr w:type="spellEnd"/>
      <w:r w:rsidR="00752063" w:rsidRPr="00B10FD1">
        <w:rPr>
          <w:rFonts w:ascii="Times New Roman" w:hAnsi="Times New Roman" w:cs="Times New Roman"/>
          <w:sz w:val="24"/>
          <w:szCs w:val="24"/>
        </w:rPr>
        <w:t xml:space="preserve"> Pontianak.</w:t>
      </w:r>
    </w:p>
    <w:p w:rsidR="00467538" w:rsidRPr="00B00A42" w:rsidRDefault="00467538" w:rsidP="00752063">
      <w:pPr>
        <w:pStyle w:val="ListParagraph"/>
        <w:tabs>
          <w:tab w:val="left" w:pos="6840"/>
          <w:tab w:val="left" w:pos="7920"/>
        </w:tabs>
        <w:ind w:left="426" w:right="12"/>
        <w:jc w:val="both"/>
        <w:rPr>
          <w:rFonts w:ascii="Times New Roman" w:hAnsi="Times New Roman" w:cs="Times New Roman"/>
          <w:i/>
          <w:sz w:val="24"/>
          <w:szCs w:val="24"/>
        </w:rPr>
      </w:pPr>
    </w:p>
    <w:p w:rsidR="008A02BD" w:rsidRPr="00467538" w:rsidRDefault="008A02BD" w:rsidP="00467538">
      <w:pPr>
        <w:tabs>
          <w:tab w:val="left" w:pos="6840"/>
          <w:tab w:val="left" w:pos="7920"/>
        </w:tabs>
        <w:ind w:right="12"/>
        <w:jc w:val="both"/>
        <w:rPr>
          <w:lang w:val="en-US"/>
        </w:rPr>
      </w:pPr>
    </w:p>
    <w:p w:rsidR="006B327E" w:rsidRPr="0042448A" w:rsidRDefault="006B327E" w:rsidP="0042448A">
      <w:pPr>
        <w:ind w:left="284" w:hanging="284"/>
        <w:jc w:val="both"/>
        <w:rPr>
          <w:b/>
          <w:lang w:val="en-US"/>
        </w:rPr>
      </w:pPr>
    </w:p>
    <w:p w:rsidR="006B327E" w:rsidRDefault="006B327E" w:rsidP="0042448A">
      <w:pPr>
        <w:pStyle w:val="ListParagraph"/>
        <w:spacing w:after="0" w:line="240" w:lineRule="auto"/>
        <w:ind w:left="284" w:hanging="284"/>
        <w:jc w:val="both"/>
        <w:rPr>
          <w:rFonts w:ascii="Times New Roman" w:hAnsi="Times New Roman" w:cs="Times New Roman"/>
          <w:sz w:val="24"/>
          <w:szCs w:val="24"/>
        </w:rPr>
      </w:pPr>
    </w:p>
    <w:p w:rsidR="006B327E" w:rsidRPr="006B327E" w:rsidRDefault="006B327E" w:rsidP="0042448A">
      <w:pPr>
        <w:pStyle w:val="ListParagraph"/>
        <w:spacing w:line="240" w:lineRule="auto"/>
        <w:ind w:left="284" w:hanging="284"/>
        <w:jc w:val="both"/>
        <w:rPr>
          <w:rFonts w:ascii="Times New Roman" w:hAnsi="Times New Roman"/>
          <w:kern w:val="24"/>
          <w:sz w:val="24"/>
          <w:szCs w:val="24"/>
        </w:rPr>
      </w:pPr>
    </w:p>
    <w:p w:rsidR="006B327E" w:rsidRPr="006B327E" w:rsidRDefault="006B327E" w:rsidP="006B327E">
      <w:pPr>
        <w:jc w:val="both"/>
        <w:rPr>
          <w:lang w:val="en-US"/>
        </w:rPr>
      </w:pPr>
      <w:r>
        <w:rPr>
          <w:lang w:val="en-US"/>
        </w:rPr>
        <w:tab/>
      </w:r>
    </w:p>
    <w:p w:rsidR="000E14B8" w:rsidRDefault="000E14B8" w:rsidP="00304B1D">
      <w:pPr>
        <w:pStyle w:val="ListParagraph"/>
        <w:spacing w:line="240" w:lineRule="auto"/>
        <w:ind w:left="0"/>
        <w:jc w:val="both"/>
        <w:rPr>
          <w:rFonts w:ascii="Times New Roman" w:hAnsi="Times New Roman"/>
          <w:kern w:val="24"/>
          <w:sz w:val="24"/>
          <w:szCs w:val="24"/>
        </w:rPr>
      </w:pPr>
    </w:p>
    <w:p w:rsidR="000E14B8" w:rsidRPr="000E14B8" w:rsidRDefault="000E14B8" w:rsidP="00304B1D">
      <w:pPr>
        <w:pStyle w:val="ListParagraph"/>
        <w:spacing w:line="240" w:lineRule="auto"/>
        <w:ind w:left="0"/>
        <w:jc w:val="both"/>
        <w:rPr>
          <w:rFonts w:ascii="Times New Roman" w:hAnsi="Times New Roman" w:cs="Times New Roman"/>
          <w:sz w:val="24"/>
          <w:szCs w:val="24"/>
        </w:rPr>
      </w:pPr>
      <w:bookmarkStart w:id="0" w:name="_GoBack"/>
      <w:bookmarkEnd w:id="0"/>
    </w:p>
    <w:sectPr w:rsidR="000E14B8" w:rsidRPr="000E14B8" w:rsidSect="0032546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38"/>
    <w:multiLevelType w:val="hybridMultilevel"/>
    <w:tmpl w:val="09B6F9DE"/>
    <w:lvl w:ilvl="0" w:tplc="DE60C584">
      <w:start w:val="1"/>
      <w:numFmt w:val="decimal"/>
      <w:lvlText w:val="%1"/>
      <w:lvlJc w:val="left"/>
      <w:pPr>
        <w:ind w:left="2160" w:hanging="360"/>
      </w:pPr>
      <w:rPr>
        <w:rFonts w:hint="default"/>
        <w:vertAlign w:val="superscrip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2535020"/>
    <w:multiLevelType w:val="hybridMultilevel"/>
    <w:tmpl w:val="49828F12"/>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12F5019E"/>
    <w:multiLevelType w:val="hybridMultilevel"/>
    <w:tmpl w:val="AA90E4B8"/>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4742F"/>
    <w:multiLevelType w:val="hybridMultilevel"/>
    <w:tmpl w:val="14D0F2E8"/>
    <w:lvl w:ilvl="0" w:tplc="E760FD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D76064"/>
    <w:multiLevelType w:val="hybridMultilevel"/>
    <w:tmpl w:val="0906816A"/>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B7CCC"/>
    <w:multiLevelType w:val="hybridMultilevel"/>
    <w:tmpl w:val="F2C2A8DC"/>
    <w:lvl w:ilvl="0" w:tplc="A0E0355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04517"/>
    <w:multiLevelType w:val="hybridMultilevel"/>
    <w:tmpl w:val="3B68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E40AD"/>
    <w:multiLevelType w:val="hybridMultilevel"/>
    <w:tmpl w:val="09EABA5A"/>
    <w:lvl w:ilvl="0" w:tplc="B0ECDD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0390801"/>
    <w:multiLevelType w:val="hybridMultilevel"/>
    <w:tmpl w:val="5BA06D34"/>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62048"/>
    <w:multiLevelType w:val="hybridMultilevel"/>
    <w:tmpl w:val="6C6246B4"/>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5762E"/>
    <w:multiLevelType w:val="hybridMultilevel"/>
    <w:tmpl w:val="B0CE822E"/>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4"/>
  </w:num>
  <w:num w:numId="6">
    <w:abstractNumId w:val="9"/>
  </w:num>
  <w:num w:numId="7">
    <w:abstractNumId w:val="6"/>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F579F"/>
    <w:rsid w:val="000A1FE2"/>
    <w:rsid w:val="000E14B8"/>
    <w:rsid w:val="00144792"/>
    <w:rsid w:val="00187FC7"/>
    <w:rsid w:val="001E555B"/>
    <w:rsid w:val="002344D2"/>
    <w:rsid w:val="002F43D9"/>
    <w:rsid w:val="00301F6E"/>
    <w:rsid w:val="00304B1D"/>
    <w:rsid w:val="00325463"/>
    <w:rsid w:val="003F4D50"/>
    <w:rsid w:val="0042448A"/>
    <w:rsid w:val="00467538"/>
    <w:rsid w:val="00547A40"/>
    <w:rsid w:val="00571CB2"/>
    <w:rsid w:val="005803CC"/>
    <w:rsid w:val="00643B09"/>
    <w:rsid w:val="00670A23"/>
    <w:rsid w:val="006B327E"/>
    <w:rsid w:val="0074766C"/>
    <w:rsid w:val="00752063"/>
    <w:rsid w:val="008430B4"/>
    <w:rsid w:val="008A02BD"/>
    <w:rsid w:val="008B4EE6"/>
    <w:rsid w:val="008B629D"/>
    <w:rsid w:val="008F579F"/>
    <w:rsid w:val="0091566E"/>
    <w:rsid w:val="009619BF"/>
    <w:rsid w:val="009C5F44"/>
    <w:rsid w:val="009D090B"/>
    <w:rsid w:val="009D1F4F"/>
    <w:rsid w:val="00A06C4B"/>
    <w:rsid w:val="00A21D7F"/>
    <w:rsid w:val="00A249C3"/>
    <w:rsid w:val="00B00A42"/>
    <w:rsid w:val="00B10FD1"/>
    <w:rsid w:val="00B56354"/>
    <w:rsid w:val="00BA5070"/>
    <w:rsid w:val="00BC2560"/>
    <w:rsid w:val="00C371B6"/>
    <w:rsid w:val="00C9313A"/>
    <w:rsid w:val="00D43BB6"/>
    <w:rsid w:val="00D5212E"/>
    <w:rsid w:val="00DD142D"/>
    <w:rsid w:val="00DE0B32"/>
    <w:rsid w:val="00DE18AE"/>
    <w:rsid w:val="00DE3A87"/>
    <w:rsid w:val="00E11FDB"/>
    <w:rsid w:val="00E3016A"/>
    <w:rsid w:val="00EE2B14"/>
    <w:rsid w:val="00FB25D0"/>
    <w:rsid w:val="00FB30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9F"/>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579F"/>
    <w:pPr>
      <w:spacing w:after="200" w:line="276" w:lineRule="auto"/>
      <w:ind w:left="720"/>
      <w:contextualSpacing/>
    </w:pPr>
    <w:rPr>
      <w:rFonts w:asciiTheme="minorHAnsi" w:eastAsiaTheme="minorHAnsi" w:hAnsiTheme="minorHAnsi" w:cstheme="minorBidi"/>
      <w:noProof w:val="0"/>
      <w:sz w:val="22"/>
      <w:szCs w:val="22"/>
      <w:lang w:val="en-US"/>
    </w:rPr>
  </w:style>
  <w:style w:type="table" w:styleId="TableGrid">
    <w:name w:val="Table Grid"/>
    <w:basedOn w:val="TableNormal"/>
    <w:uiPriority w:val="59"/>
    <w:rsid w:val="008F579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430B4"/>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6B327E"/>
  </w:style>
  <w:style w:type="character" w:styleId="Hyperlink">
    <w:name w:val="Hyperlink"/>
    <w:basedOn w:val="DefaultParagraphFont"/>
    <w:uiPriority w:val="99"/>
    <w:unhideWhenUsed/>
    <w:rsid w:val="00467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9F"/>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579F"/>
    <w:pPr>
      <w:spacing w:after="200" w:line="276" w:lineRule="auto"/>
      <w:ind w:left="720"/>
      <w:contextualSpacing/>
    </w:pPr>
    <w:rPr>
      <w:rFonts w:asciiTheme="minorHAnsi" w:eastAsiaTheme="minorHAnsi" w:hAnsiTheme="minorHAnsi" w:cstheme="minorBidi"/>
      <w:noProof w:val="0"/>
      <w:sz w:val="22"/>
      <w:szCs w:val="22"/>
      <w:lang w:val="en-US"/>
    </w:rPr>
  </w:style>
  <w:style w:type="table" w:styleId="TableGrid">
    <w:name w:val="Table Grid"/>
    <w:basedOn w:val="TableNormal"/>
    <w:uiPriority w:val="59"/>
    <w:rsid w:val="008F579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430B4"/>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6B327E"/>
  </w:style>
  <w:style w:type="character" w:styleId="Hyperlink">
    <w:name w:val="Hyperlink"/>
    <w:basedOn w:val="DefaultParagraphFont"/>
    <w:uiPriority w:val="99"/>
    <w:unhideWhenUsed/>
    <w:rsid w:val="00467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vibe</cp:lastModifiedBy>
  <cp:revision>32</cp:revision>
  <dcterms:created xsi:type="dcterms:W3CDTF">2016-09-15T04:45:00Z</dcterms:created>
  <dcterms:modified xsi:type="dcterms:W3CDTF">2016-10-24T14:09:00Z</dcterms:modified>
</cp:coreProperties>
</file>